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Espacio de la Práctica y Residencia IV (Plan 659)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Prof. Paula Mayorga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 invitamos a leer LA CUARTA CARTA A QUIEN PRETENDE ENSEÑAR (Ed. Sigloveintiuno) de Paulo Freire (Leer la carta de principio a fin). Luego trabajar las siguientes consignas: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Destacar las palabras de las cuales desconozcas su significado y buscarlo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Reflexionar un rato sobre las cualidades indispensables </w:t>
      </w:r>
      <w:r w:rsidDel="00000000" w:rsidR="00000000" w:rsidRPr="00000000">
        <w:rPr>
          <w:rtl w:val="0"/>
        </w:rPr>
        <w:t xml:space="preserve">que se describen en la carta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Escribir algunos ejemplos que recuerdes de tu trayecto educativo (no hacen falta nombre ni apellido, pueden se ejemplos positivos y negativos)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Describir lo que a vos te sugiere un docente con esas cualidades, proyectándote de la forma más real posible.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uno o dos modos de trabajar con esta carta en un aula de teatro (como contenido o como recurso didáctico) de manera creativa (ej. Explicar la carta como tutorial de internet/explicarla en lenguaje de señas, etc.)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El propósito de la propuesta (por si hace falta aclarar) es sostener que, como NO ESTAMOS DE VACACIONES, buscamos modos factibles de crear lazos pedagógicos y que las personas que eligen estudiar, reciban por lo menos una motivación.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520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YNwGaiLMUjA6SsIl9X+P5qP6XA==">AMUW2mVpyxeIEaRmFjm1VcteUSbHP7WGmGwhx6AR3IbqC+BoTitIKRhL9tak0R5fpc2QE8iTb6ZllAZ1ZNuYnv2YlYbqRsHKH1gxflqPgjxDQeoG3xBt4aUAk2VHKGxIsGwjAIUfeLVO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2020-03-21T12:48:00Z</dcterms:created>
  <dc:creator>Victoria</dc:creator>
</cp:coreProperties>
</file>