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F06" w:rsidRPr="000C7378" w:rsidRDefault="005A0F06" w:rsidP="000C7378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PRESENTACIÓN DE LA MATERIA </w:t>
      </w:r>
      <w:r w:rsidR="00310A7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T.T.P</w:t>
      </w: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. I </w:t>
      </w:r>
      <w:r w:rsidR="00310A76" w:rsidRPr="00310A7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</w:t>
      </w:r>
      <w:r w:rsidR="00AB1B34" w:rsidRPr="00310A7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310A76" w:rsidRPr="000C7378">
        <w:rPr>
          <w:rFonts w:ascii="Times New Roman" w:hAnsi="Times New Roman" w:cs="Times New Roman"/>
          <w:sz w:val="24"/>
          <w:szCs w:val="24"/>
        </w:rPr>
        <w:t>Prof</w:t>
      </w:r>
      <w:proofErr w:type="spellEnd"/>
      <w:r w:rsidR="00310A76" w:rsidRPr="000C7378">
        <w:rPr>
          <w:rFonts w:ascii="Times New Roman" w:hAnsi="Times New Roman" w:cs="Times New Roman"/>
          <w:sz w:val="24"/>
          <w:szCs w:val="24"/>
        </w:rPr>
        <w:t>: Débora Sáez</w:t>
      </w:r>
    </w:p>
    <w:p w:rsidR="00AB1B34" w:rsidRPr="00310A76" w:rsidRDefault="00310A76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Taller Teórico Practico</w:t>
      </w:r>
      <w:r w:rsidR="00AB1B34"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="005A0F06"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I Grabado y Arte Impreso</w:t>
      </w:r>
      <w:r w:rsidR="005C70E2" w:rsidRPr="005C70E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</w:t>
      </w:r>
      <w:r w:rsidR="005C70E2">
        <w:rPr>
          <w:rFonts w:ascii="Times New Roman" w:hAnsi="Times New Roman" w:cs="Times New Roman"/>
          <w:bCs/>
          <w:iCs/>
          <w:sz w:val="24"/>
          <w:szCs w:val="24"/>
        </w:rPr>
        <w:t>profedegrabado2020@gmail.com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5A0F06" w:rsidRPr="000C7378">
        <w:rPr>
          <w:rFonts w:ascii="Times New Roman" w:hAnsi="Times New Roman" w:cs="Times New Roman"/>
          <w:sz w:val="24"/>
          <w:szCs w:val="24"/>
        </w:rPr>
        <w:t xml:space="preserve"> </w:t>
      </w:r>
      <w:r w:rsidR="00AB1B34" w:rsidRPr="000C7378">
        <w:rPr>
          <w:rFonts w:ascii="Times New Roman" w:hAnsi="Times New Roman" w:cs="Times New Roman"/>
          <w:sz w:val="24"/>
          <w:szCs w:val="24"/>
          <w:u w:val="single"/>
        </w:rPr>
        <w:t>Contenidos a abordar en la cursada</w:t>
      </w:r>
    </w:p>
    <w:p w:rsidR="00BC4A1E" w:rsidRPr="000C7378" w:rsidRDefault="00F2745B" w:rsidP="000C73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Conceptos del Lenguaje Plástico Visual: Punto, línea, plano. Forma y Silueta. Formas positivas y negativas. Relación Figura-Fondo. Espacio. Trama. Textura. Contraste. Pasaje. Claves Tonales. Monocromía. Triadas de Primarios y secundarios. </w:t>
      </w:r>
    </w:p>
    <w:p w:rsidR="00AB1B34" w:rsidRPr="000C7378" w:rsidRDefault="00AB1B34" w:rsidP="000C737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C7378">
        <w:rPr>
          <w:rFonts w:ascii="Times New Roman" w:hAnsi="Times New Roman" w:cs="Times New Roman"/>
          <w:sz w:val="24"/>
          <w:szCs w:val="24"/>
          <w:u w:val="single"/>
        </w:rPr>
        <w:t>Técnicas a abordar en la cursada</w:t>
      </w:r>
    </w:p>
    <w:p w:rsidR="005A0F06" w:rsidRPr="000C7378" w:rsidRDefault="005A0F06" w:rsidP="000C737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C4A1E" w:rsidRPr="000C7378" w:rsidRDefault="00F2745B" w:rsidP="000C73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Sistema de impresión en superficie: Técnica: Estarcido</w:t>
      </w:r>
      <w:r w:rsidR="00AB1B34" w:rsidRPr="000C7378">
        <w:rPr>
          <w:rFonts w:ascii="Times New Roman" w:hAnsi="Times New Roman" w:cs="Times New Roman"/>
          <w:sz w:val="24"/>
          <w:szCs w:val="24"/>
        </w:rPr>
        <w:t xml:space="preserve"> y </w:t>
      </w:r>
      <w:r w:rsidRPr="000C7378">
        <w:rPr>
          <w:rFonts w:ascii="Times New Roman" w:hAnsi="Times New Roman" w:cs="Times New Roman"/>
          <w:sz w:val="24"/>
          <w:szCs w:val="24"/>
        </w:rPr>
        <w:t xml:space="preserve">Técnica: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Monotipo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A1E" w:rsidRPr="000C7378" w:rsidRDefault="00F2745B" w:rsidP="000C73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Sistema de impresión en relieve: Técnica: Xilografía </w:t>
      </w:r>
    </w:p>
    <w:p w:rsidR="005A0F06" w:rsidRPr="000C7378" w:rsidRDefault="005A0F06" w:rsidP="000C737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0C7378" w:rsidRPr="000C7378" w:rsidRDefault="000C7378" w:rsidP="000C7378">
      <w:pPr>
        <w:pStyle w:val="Prrafodelista"/>
        <w:numPr>
          <w:ilvl w:val="0"/>
          <w:numId w:val="16"/>
        </w:numPr>
      </w:pPr>
      <w:r w:rsidRPr="000C7378">
        <w:rPr>
          <w:rFonts w:eastAsiaTheme="minorHAnsi"/>
          <w:b/>
          <w:i/>
          <w:u w:val="single"/>
        </w:rPr>
        <w:t>Técnica: ESTARCIDO</w:t>
      </w:r>
      <w:r w:rsidR="00AB1B34" w:rsidRPr="000C7378">
        <w:rPr>
          <w:rFonts w:eastAsiaTheme="minorHAnsi"/>
          <w:b/>
          <w:i/>
          <w:u w:val="single"/>
        </w:rPr>
        <w:t xml:space="preserve">, </w:t>
      </w:r>
      <w:proofErr w:type="spellStart"/>
      <w:r w:rsidR="00AB1B34" w:rsidRPr="000C7378">
        <w:rPr>
          <w:rFonts w:eastAsiaTheme="minorHAnsi"/>
          <w:b/>
          <w:i/>
          <w:u w:val="single"/>
        </w:rPr>
        <w:t>pochoir</w:t>
      </w:r>
      <w:proofErr w:type="spellEnd"/>
      <w:r w:rsidR="00AB1B34" w:rsidRPr="000C7378">
        <w:rPr>
          <w:rFonts w:eastAsiaTheme="minorHAnsi"/>
          <w:b/>
          <w:i/>
          <w:u w:val="single"/>
        </w:rPr>
        <w:t xml:space="preserve"> o “</w:t>
      </w:r>
      <w:proofErr w:type="spellStart"/>
      <w:r w:rsidR="00AB1B34" w:rsidRPr="000C7378">
        <w:rPr>
          <w:rFonts w:eastAsiaTheme="minorHAnsi"/>
          <w:b/>
          <w:i/>
          <w:u w:val="single"/>
        </w:rPr>
        <w:t>stencil</w:t>
      </w:r>
      <w:r w:rsidRPr="000C7378">
        <w:rPr>
          <w:rFonts w:eastAsiaTheme="minorHAnsi"/>
          <w:b/>
          <w:i/>
          <w:u w:val="single"/>
        </w:rPr>
        <w:t>L</w:t>
      </w:r>
      <w:proofErr w:type="spellEnd"/>
      <w:r w:rsidRPr="000C7378">
        <w:rPr>
          <w:rFonts w:eastAsiaTheme="minorHAnsi"/>
          <w:b/>
          <w:i/>
          <w:u w:val="single"/>
        </w:rPr>
        <w:t>”</w:t>
      </w:r>
    </w:p>
    <w:p w:rsidR="00AB1B34" w:rsidRPr="000C7378" w:rsidRDefault="00AB1B34" w:rsidP="000C737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Técnica artística en la que una plantilla  con un dibujo  recortado  es </w:t>
      </w:r>
      <w:proofErr w:type="gramStart"/>
      <w:r w:rsidRPr="000C7378">
        <w:rPr>
          <w:rFonts w:ascii="Times New Roman" w:hAnsi="Times New Roman" w:cs="Times New Roman"/>
          <w:sz w:val="24"/>
          <w:szCs w:val="24"/>
        </w:rPr>
        <w:t>usado</w:t>
      </w:r>
      <w:proofErr w:type="gramEnd"/>
      <w:r w:rsidRPr="000C7378">
        <w:rPr>
          <w:rFonts w:ascii="Times New Roman" w:hAnsi="Times New Roman" w:cs="Times New Roman"/>
          <w:sz w:val="24"/>
          <w:szCs w:val="24"/>
        </w:rPr>
        <w:t xml:space="preserve"> para aplicar pintura a través de dicho recorte, obteniéndose  una imagen con esa forma, lo que permite la repetición infinita a partir de un original. </w:t>
      </w:r>
    </w:p>
    <w:p w:rsidR="00AB1B34" w:rsidRPr="000C7378" w:rsidRDefault="00AB1B34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Las manifestaciones artísticas visuales en muros tienen su origen en la prehistoria</w:t>
      </w:r>
    </w:p>
    <w:p w:rsidR="00AB1B34" w:rsidRPr="000C7378" w:rsidRDefault="00AB1B34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195141" cy="2989690"/>
            <wp:effectExtent l="19050" t="0" r="0" b="0"/>
            <wp:docPr id="1" name="Imagen 1" descr="cueva de las man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ueva de las manos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308" cy="29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34" w:rsidRPr="000C7378" w:rsidRDefault="00AB1B34" w:rsidP="000C7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A1E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Entre los años 500 y 1000 D.C. la expansión del Budismo por el Extremo Oriente estimuló la reproducción masiva de la imagen de Buda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En Japón se utilizaban plantillas para decorar ropas ceremoniales, paredes, techos y cerámicas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Las plantillas con formas complicadas aparecieron en Japón en el SXVIII.</w:t>
      </w:r>
      <w:r w:rsidRPr="000C7378">
        <w:rPr>
          <w:rFonts w:ascii="Times New Roman" w:hAnsi="Times New Roman" w:cs="Times New Roman"/>
          <w:sz w:val="24"/>
          <w:szCs w:val="24"/>
        </w:rPr>
        <w:br/>
        <w:t>Eran finas y delicadas, pero siempre limitadas por la necesidad de un puente para sostener las partes flotantes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978010" cy="1119557"/>
            <wp:effectExtent l="19050" t="0" r="0" b="0"/>
            <wp:docPr id="2" name="Imagen 2" descr="stencil letra-o-sig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stencil letra-o-signo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80" cy="11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1B34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lastRenderedPageBreak/>
        <w:t xml:space="preserve">Esta dificultad se resolvió sujetando las partes abiertas de la plantilla con cabellos humanos o hilos de seda, engomados con un barniz llamado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shibu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>.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La solución más lógica era sustituir la trama de cabellos o hilos de seda por un tejido de seda. Este paso tardó 150 años en darse: La Serigrafía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Técnica: STENCIL o ESTARCIDO</w:t>
      </w:r>
      <w:r w:rsidRPr="000C7378">
        <w:rPr>
          <w:rFonts w:ascii="Times New Roman" w:hAnsi="Times New Roman" w:cs="Times New Roman"/>
          <w:sz w:val="24"/>
          <w:szCs w:val="24"/>
        </w:rPr>
        <w:br/>
        <w:t xml:space="preserve"> Sistema de Impresión en superficie </w:t>
      </w:r>
      <w:r w:rsidRPr="000C7378">
        <w:rPr>
          <w:rFonts w:ascii="Times New Roman" w:hAnsi="Times New Roman" w:cs="Times New Roman"/>
          <w:sz w:val="24"/>
          <w:szCs w:val="24"/>
        </w:rPr>
        <w:br/>
        <w:t>Se lo vincula a dos tipos de manifestaciones gráficas: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El Grabado </w:t>
      </w:r>
    </w:p>
    <w:p w:rsidR="00BC4A1E" w:rsidRPr="000C7378" w:rsidRDefault="00F2745B" w:rsidP="000C7378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Prolongación de una de sus formas primitivas, el ESTARCIDO (aplicación de tinta sobre tela o papel a través de una plantilla) y la intención intrínseca de la MULTIPLICACIÓN. 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El </w:t>
      </w:r>
      <w:proofErr w:type="spellStart"/>
      <w:r w:rsidRPr="000C7378">
        <w:rPr>
          <w:rFonts w:ascii="Times New Roman" w:hAnsi="Times New Roman" w:cs="Times New Roman"/>
          <w:b/>
          <w:bCs/>
          <w:sz w:val="24"/>
          <w:szCs w:val="24"/>
        </w:rPr>
        <w:t>Gaffiti</w:t>
      </w:r>
      <w:proofErr w:type="spellEnd"/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4A1E" w:rsidRPr="000C7378" w:rsidRDefault="00F2745B" w:rsidP="000C7378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El SOPORTE que suele elegirse para su aplicación no es por lo general l tela o papel sino la PARED, el ESPACIO PÚBLICO. </w:t>
      </w:r>
    </w:p>
    <w:p w:rsidR="00B67E87" w:rsidRPr="000C7378" w:rsidRDefault="00B67E87" w:rsidP="000C7378">
      <w:pPr>
        <w:pStyle w:val="Prrafodelista"/>
        <w:numPr>
          <w:ilvl w:val="0"/>
          <w:numId w:val="15"/>
        </w:numPr>
      </w:pPr>
      <w:r w:rsidRPr="000C7378">
        <w:rPr>
          <w:rFonts w:eastAsia="+mj-ea"/>
          <w:b/>
          <w:i/>
          <w:u w:val="single"/>
        </w:rPr>
        <w:t>Técnica: MONOTIPO</w:t>
      </w:r>
      <w:r w:rsidRPr="000C7378">
        <w:rPr>
          <w:rFonts w:eastAsia="+mj-ea"/>
        </w:rPr>
        <w:br/>
        <w:t>Sistema de Impresión en superficie</w:t>
      </w:r>
    </w:p>
    <w:p w:rsidR="00BC4A1E" w:rsidRPr="000C7378" w:rsidRDefault="00F2745B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Estampa a la que se trasfiere por contacto la imagen pintada o dibujada en un soporte rígido cuando el pigmento aun está fresco </w:t>
      </w:r>
    </w:p>
    <w:p w:rsidR="00B67E87" w:rsidRPr="000C7378" w:rsidRDefault="00B67E87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557172" cy="2552369"/>
            <wp:effectExtent l="19050" t="0" r="0" b="0"/>
            <wp:docPr id="3" name="Imagen 3" descr="monotipo imitacion bb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Marcador de contenido" descr="monotipo imitacion bb 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117" cy="25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10" w:rsidRPr="000C7378" w:rsidRDefault="00466D10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Métodos y técnicas a realizar en el año:</w:t>
      </w:r>
    </w:p>
    <w:p w:rsidR="00B67E87" w:rsidRPr="000C7378" w:rsidRDefault="00466D10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829381" cy="2449002"/>
            <wp:effectExtent l="19050" t="0" r="18719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Técnica: XILOGRAFÍA</w:t>
      </w:r>
      <w:r w:rsidRPr="000C7378">
        <w:rPr>
          <w:rFonts w:ascii="Times New Roman" w:hAnsi="Times New Roman" w:cs="Times New Roman"/>
          <w:sz w:val="24"/>
          <w:szCs w:val="24"/>
        </w:rPr>
        <w:br/>
        <w:t>Sistema de Impresión en relieve</w:t>
      </w:r>
    </w:p>
    <w:p w:rsidR="00BC4A1E" w:rsidRPr="000C7378" w:rsidRDefault="00F2745B" w:rsidP="000C7378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lastRenderedPageBreak/>
        <w:t xml:space="preserve">La xilografía es el arte de </w:t>
      </w:r>
      <w:r w:rsidRPr="000C7378">
        <w:rPr>
          <w:rFonts w:ascii="Times New Roman" w:hAnsi="Times New Roman" w:cs="Times New Roman"/>
          <w:sz w:val="24"/>
          <w:szCs w:val="24"/>
          <w:u w:val="single"/>
        </w:rPr>
        <w:t>GRABAR</w:t>
      </w:r>
      <w:r w:rsidRPr="000C7378">
        <w:rPr>
          <w:rFonts w:ascii="Times New Roman" w:hAnsi="Times New Roman" w:cs="Times New Roman"/>
          <w:sz w:val="24"/>
          <w:szCs w:val="24"/>
        </w:rPr>
        <w:t xml:space="preserve"> imágenes o textos en placas de madera, en virtud de conseguir que éstos queden en relieve.</w:t>
      </w:r>
    </w:p>
    <w:p w:rsidR="00B53CE9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234898" cy="2695493"/>
            <wp:effectExtent l="19050" t="0" r="0" b="0"/>
            <wp:docPr id="5" name="Imagen 5" descr="estampa y ta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estampa y taco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6616" cy="26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15" w:rsidRPr="000C7378" w:rsidRDefault="002A2315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esta técnica trabajamos a partir de un BOCETO que se realiza en una hoja A4 común que luego se pasa a la madera con la imagen invertida en espejo y recién allí se procede a desbastar. (Luego se explicará detenidamente este proceso)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  <w:u w:val="single"/>
        </w:rPr>
        <w:t xml:space="preserve">Gubias para madera </w:t>
      </w:r>
      <w:r w:rsidRPr="000C7378">
        <w:rPr>
          <w:rFonts w:ascii="Times New Roman" w:hAnsi="Times New Roman" w:cs="Times New Roman"/>
          <w:sz w:val="24"/>
          <w:szCs w:val="24"/>
        </w:rPr>
        <w:br/>
        <w:t xml:space="preserve">Gubia  V    N°1        </w:t>
      </w:r>
      <w:r w:rsidR="00EF7DB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C7378">
        <w:rPr>
          <w:rFonts w:ascii="Times New Roman" w:hAnsi="Times New Roman" w:cs="Times New Roman"/>
          <w:sz w:val="24"/>
          <w:szCs w:val="24"/>
        </w:rPr>
        <w:t xml:space="preserve">                  Gubia Pala N°10</w:t>
      </w:r>
    </w:p>
    <w:p w:rsidR="00B67E87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1825653" cy="2687541"/>
            <wp:effectExtent l="19050" t="0" r="3147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17" cy="26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1746140" cy="2682796"/>
            <wp:effectExtent l="19050" t="0" r="646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65" cy="268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Desbaste de la matriz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719928" cy="2385392"/>
            <wp:effectExtent l="19050" t="0" r="4472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043" cy="238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Proceso de estampación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Entintado con rodillo de caucho </w:t>
      </w:r>
      <w:r w:rsidRPr="000C737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Impresión de la estampa 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066056" cy="1868556"/>
            <wp:effectExtent l="19050" t="0" r="994" b="0"/>
            <wp:docPr id="9" name="Imagen 9" descr="entintando xi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Marcador de contenido" descr="entintando xilo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6593" cy="18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37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748003" cy="1868556"/>
            <wp:effectExtent l="19050" t="0" r="0" b="0"/>
            <wp:docPr id="10" name="Imagen 10" descr="estampando xi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Marcador de contenido" descr="estampando xilo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13" cy="18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Materiales </w:t>
      </w:r>
      <w:proofErr w:type="gramStart"/>
      <w:r w:rsidRPr="000C7378">
        <w:rPr>
          <w:rFonts w:ascii="Times New Roman" w:hAnsi="Times New Roman" w:cs="Times New Roman"/>
          <w:sz w:val="24"/>
          <w:szCs w:val="24"/>
        </w:rPr>
        <w:t>primer</w:t>
      </w:r>
      <w:proofErr w:type="gramEnd"/>
      <w:r w:rsidRPr="000C7378">
        <w:rPr>
          <w:rFonts w:ascii="Times New Roman" w:hAnsi="Times New Roman" w:cs="Times New Roman"/>
          <w:sz w:val="24"/>
          <w:szCs w:val="24"/>
        </w:rPr>
        <w:t xml:space="preserve"> clase: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Cinta adhesiva transparente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Cinta de papel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Corrector, lapicera negra, marcador permanente negro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Tijera y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trincheta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Tabla de corte (en caso de tener), recorte de madera,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fibrofacil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o cartón rígido tamaño A4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Acrílico negro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Bandeja descartable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Pincel chato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Esponja 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Trapo de algodón (para limpiar) </w:t>
      </w:r>
    </w:p>
    <w:p w:rsidR="00BC4A1E" w:rsidRPr="000C7378" w:rsidRDefault="00F2745B" w:rsidP="000C7378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Hojas blancas tamaño A4 (tipo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canson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chambril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, papel obra) 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Materiales para la cursada </w:t>
      </w:r>
      <w:proofErr w:type="gramStart"/>
      <w:r w:rsidRPr="000C7378">
        <w:rPr>
          <w:rFonts w:ascii="Times New Roman" w:hAnsi="Times New Roman" w:cs="Times New Roman"/>
          <w:sz w:val="24"/>
          <w:szCs w:val="24"/>
        </w:rPr>
        <w:t>anual :</w:t>
      </w:r>
      <w:proofErr w:type="gramEnd"/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Cinta adhesiva transparente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Cinta adhesiva  de papel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Rodillo de caucho para grabado (opcional)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Tinta gráfica negra (1 kilo para todo el curso)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Aceite de lino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Talco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Alcohol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Gubia V N°1 (opcional gubia pala, gubia U)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C7378">
        <w:rPr>
          <w:rFonts w:ascii="Times New Roman" w:hAnsi="Times New Roman" w:cs="Times New Roman"/>
          <w:sz w:val="24"/>
          <w:szCs w:val="24"/>
        </w:rPr>
        <w:t>Fibrofacil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 15x 20 cm.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lastRenderedPageBreak/>
        <w:t>Espátula metálica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Diarios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Trapos de algodón (para limpiar) 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Jabón liquido</w:t>
      </w:r>
    </w:p>
    <w:p w:rsidR="00BC4A1E" w:rsidRPr="000C7378" w:rsidRDefault="00F2745B" w:rsidP="000C7378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Hojas blancas tamaño A4  200 gramos (tipo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canson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chambril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>, papel obra)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Lugares de compra recomendados:</w:t>
      </w:r>
    </w:p>
    <w:p w:rsidR="00BC4A1E" w:rsidRPr="000C7378" w:rsidRDefault="00F2745B" w:rsidP="000C7378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Hojas</w:t>
      </w:r>
      <w:r w:rsidRPr="000C7378">
        <w:rPr>
          <w:rFonts w:ascii="Times New Roman" w:hAnsi="Times New Roman" w:cs="Times New Roman"/>
          <w:sz w:val="24"/>
          <w:szCs w:val="24"/>
        </w:rPr>
        <w:t xml:space="preserve"> tamaño A4 de alto gramaje 180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grs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o mas ACETO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Yrigoyen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736 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Cipolletti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> </w:t>
      </w:r>
      <w:hyperlink r:id="rId18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(0299) 4781540 </w:t>
        </w:r>
      </w:hyperlink>
      <w:hyperlink r:id="rId19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(0299) 4785129</w:t>
        </w:r>
      </w:hyperlink>
      <w:r w:rsidRPr="000C7378">
        <w:rPr>
          <w:rFonts w:ascii="Times New Roman" w:hAnsi="Times New Roman" w:cs="Times New Roman"/>
          <w:sz w:val="24"/>
          <w:szCs w:val="24"/>
        </w:rPr>
        <w:t>)</w:t>
      </w:r>
    </w:p>
    <w:p w:rsidR="00BC4A1E" w:rsidRPr="000C7378" w:rsidRDefault="00F2745B" w:rsidP="000C7378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Rodillo de caucho y gubias  </w:t>
      </w:r>
      <w:hyperlink r:id="rId20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DRUGSTORE</w:t>
        </w:r>
      </w:hyperlink>
      <w:r w:rsidRPr="000C737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C4A1E" w:rsidRPr="000C7378">
        <w:rPr>
          <w:rFonts w:ascii="Times New Roman" w:hAnsi="Times New Roman" w:cs="Times New Roman"/>
          <w:sz w:val="24"/>
          <w:szCs w:val="24"/>
        </w:rPr>
        <w:fldChar w:fldCharType="begin"/>
      </w:r>
      <w:r w:rsidRPr="000C7378">
        <w:rPr>
          <w:rFonts w:ascii="Times New Roman" w:hAnsi="Times New Roman" w:cs="Times New Roman"/>
          <w:sz w:val="24"/>
          <w:szCs w:val="24"/>
        </w:rPr>
        <w:instrText xml:space="preserve"> HYPERLINK "tel:02994775254" </w:instrText>
      </w:r>
      <w:r w:rsidR="00BC4A1E" w:rsidRPr="000C7378">
        <w:rPr>
          <w:rFonts w:ascii="Times New Roman" w:hAnsi="Times New Roman" w:cs="Times New Roman"/>
          <w:sz w:val="24"/>
          <w:szCs w:val="24"/>
        </w:rPr>
        <w:fldChar w:fldCharType="separate"/>
      </w:r>
      <w:r w:rsidRPr="000C7378">
        <w:rPr>
          <w:rStyle w:val="Hipervnculo"/>
          <w:rFonts w:ascii="Times New Roman" w:hAnsi="Times New Roman" w:cs="Times New Roman"/>
          <w:sz w:val="24"/>
          <w:szCs w:val="24"/>
        </w:rPr>
        <w:t>Yrigoyen</w:t>
      </w:r>
      <w:proofErr w:type="spellEnd"/>
      <w:r w:rsidR="00BC4A1E" w:rsidRPr="000C7378">
        <w:rPr>
          <w:rFonts w:ascii="Times New Roman" w:hAnsi="Times New Roman" w:cs="Times New Roman"/>
          <w:sz w:val="24"/>
          <w:szCs w:val="24"/>
        </w:rPr>
        <w:fldChar w:fldCharType="end"/>
      </w:r>
      <w:hyperlink r:id="rId21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 750 </w:t>
        </w:r>
      </w:hyperlink>
      <w:hyperlink r:id="rId22" w:history="1">
        <w:proofErr w:type="spellStart"/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Cipolletti</w:t>
        </w:r>
        <w:proofErr w:type="spellEnd"/>
      </w:hyperlink>
      <w:hyperlink r:id="rId23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 Tel. 4775254</w:t>
        </w:r>
      </w:hyperlink>
      <w:r w:rsidRPr="000C7378">
        <w:rPr>
          <w:rFonts w:ascii="Times New Roman" w:hAnsi="Times New Roman" w:cs="Times New Roman"/>
          <w:sz w:val="24"/>
          <w:szCs w:val="24"/>
        </w:rPr>
        <w:t>/ mercado libre</w:t>
      </w:r>
    </w:p>
    <w:p w:rsidR="00BC4A1E" w:rsidRPr="000C7378" w:rsidRDefault="00F2745B" w:rsidP="000C7378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Tinta grafica  negra  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 xml:space="preserve">Neuquén: </w:t>
      </w:r>
      <w:r w:rsidRPr="000C7378">
        <w:rPr>
          <w:rFonts w:ascii="Times New Roman" w:hAnsi="Times New Roman" w:cs="Times New Roman"/>
          <w:b/>
          <w:bCs/>
          <w:sz w:val="24"/>
          <w:szCs w:val="24"/>
        </w:rPr>
        <w:t>LEONARDO</w:t>
      </w:r>
      <w:r w:rsidRPr="000C7378">
        <w:rPr>
          <w:rFonts w:ascii="Times New Roman" w:hAnsi="Times New Roman" w:cs="Times New Roman"/>
          <w:sz w:val="24"/>
          <w:szCs w:val="24"/>
        </w:rPr>
        <w:t xml:space="preserve"> calle Roca 1882 Cel.154122689 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sz w:val="24"/>
          <w:szCs w:val="24"/>
        </w:rPr>
        <w:t>CABA</w:t>
      </w:r>
      <w:proofErr w:type="gramStart"/>
      <w:r w:rsidRPr="000C7378">
        <w:rPr>
          <w:rFonts w:ascii="Times New Roman" w:hAnsi="Times New Roman" w:cs="Times New Roman"/>
          <w:sz w:val="24"/>
          <w:szCs w:val="24"/>
        </w:rPr>
        <w:t>:</w:t>
      </w:r>
      <w:r w:rsidRPr="000C7378">
        <w:rPr>
          <w:rFonts w:ascii="Times New Roman" w:hAnsi="Times New Roman" w:cs="Times New Roman"/>
          <w:b/>
          <w:bCs/>
          <w:sz w:val="24"/>
          <w:szCs w:val="24"/>
        </w:rPr>
        <w:t>CASA</w:t>
      </w:r>
      <w:proofErr w:type="gramEnd"/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 PASCUAL  </w:t>
      </w:r>
      <w:r w:rsidRPr="000C7378">
        <w:rPr>
          <w:rFonts w:ascii="Times New Roman" w:hAnsi="Times New Roman" w:cs="Times New Roman"/>
          <w:sz w:val="24"/>
          <w:szCs w:val="24"/>
        </w:rPr>
        <w:t xml:space="preserve">Gualeguay 1478  PB, Barracas (011) 4362 – 6294 </w:t>
      </w:r>
    </w:p>
    <w:p w:rsidR="00B53CE9" w:rsidRPr="000C7378" w:rsidRDefault="00B53CE9" w:rsidP="000C73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sz w:val="24"/>
          <w:szCs w:val="24"/>
        </w:rPr>
        <w:t>GRAFEX</w:t>
      </w:r>
      <w:r w:rsidRPr="000C7378">
        <w:rPr>
          <w:rFonts w:ascii="Times New Roman" w:hAnsi="Times New Roman" w:cs="Times New Roman"/>
          <w:sz w:val="24"/>
          <w:szCs w:val="24"/>
        </w:rPr>
        <w:t xml:space="preserve">  Calle </w:t>
      </w:r>
      <w:proofErr w:type="spellStart"/>
      <w:r w:rsidRPr="000C7378">
        <w:rPr>
          <w:rFonts w:ascii="Times New Roman" w:hAnsi="Times New Roman" w:cs="Times New Roman"/>
          <w:sz w:val="24"/>
          <w:szCs w:val="24"/>
        </w:rPr>
        <w:t>Crisologo</w:t>
      </w:r>
      <w:proofErr w:type="spellEnd"/>
      <w:r w:rsidRPr="000C7378">
        <w:rPr>
          <w:rFonts w:ascii="Times New Roman" w:hAnsi="Times New Roman" w:cs="Times New Roman"/>
          <w:sz w:val="24"/>
          <w:szCs w:val="24"/>
        </w:rPr>
        <w:t xml:space="preserve"> Larralde 3419 B1872FFE Avellaneda – Sarandí Buenos Aires – Argentina </w:t>
      </w:r>
      <w:proofErr w:type="spellStart"/>
      <w:r w:rsidRPr="000C7378">
        <w:rPr>
          <w:rFonts w:ascii="Times New Roman" w:hAnsi="Times New Roman" w:cs="Times New Roman"/>
          <w:b/>
          <w:bCs/>
          <w:sz w:val="24"/>
          <w:szCs w:val="24"/>
        </w:rPr>
        <w:t>link</w:t>
      </w:r>
      <w:r w:rsidRPr="000C7378">
        <w:rPr>
          <w:rFonts w:ascii="Times New Roman" w:hAnsi="Times New Roman" w:cs="Times New Roman"/>
          <w:sz w:val="24"/>
          <w:szCs w:val="24"/>
        </w:rPr>
        <w:t>:</w:t>
      </w:r>
      <w:hyperlink r:id="rId24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http</w:t>
        </w:r>
        <w:proofErr w:type="spellEnd"/>
      </w:hyperlink>
      <w:hyperlink r:id="rId25" w:history="1">
        <w:proofErr w:type="gramStart"/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:/</w:t>
        </w:r>
        <w:proofErr w:type="gramEnd"/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/</w:t>
        </w:r>
        <w:proofErr w:type="spellStart"/>
      </w:hyperlink>
      <w:hyperlink r:id="rId26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www.grafex.com.ar</w:t>
        </w:r>
        <w:proofErr w:type="spellEnd"/>
      </w:hyperlink>
      <w:hyperlink r:id="rId27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/</w:t>
        </w:r>
      </w:hyperlink>
      <w:r w:rsidRPr="000C7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A1E" w:rsidRPr="000C7378" w:rsidRDefault="00F2745B" w:rsidP="000C7378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737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Guantes descartables </w:t>
      </w:r>
      <w:r w:rsidRPr="000C7378">
        <w:rPr>
          <w:rFonts w:ascii="Times New Roman" w:hAnsi="Times New Roman" w:cs="Times New Roman"/>
          <w:sz w:val="24"/>
          <w:szCs w:val="24"/>
        </w:rPr>
        <w:t>(química CHEMIX Combate de San Lorenzo 390 Tel. 4483374/ QUIMISUR Jujuy 145 tel.4422117/</w:t>
      </w:r>
      <w:r w:rsidRPr="000C7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8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ODONTO SUR </w:t>
        </w:r>
      </w:hyperlink>
      <w:hyperlink r:id="rId29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Mendoza 160 Tel.</w:t>
        </w:r>
      </w:hyperlink>
      <w:hyperlink r:id="rId30" w:history="1">
        <w:r w:rsidRPr="000C7378">
          <w:rPr>
            <w:rStyle w:val="Hipervnculo"/>
            <w:rFonts w:ascii="Times New Roman" w:hAnsi="Times New Roman" w:cs="Times New Roman"/>
            <w:sz w:val="24"/>
            <w:szCs w:val="24"/>
          </w:rPr>
          <w:t>4434006</w:t>
        </w:r>
      </w:hyperlink>
      <w:r w:rsidRPr="000C737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53CE9" w:rsidRDefault="00B53CE9"/>
    <w:sectPr w:rsidR="00B53CE9" w:rsidSect="000C7378">
      <w:pgSz w:w="12240" w:h="15840"/>
      <w:pgMar w:top="680" w:right="607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57B"/>
    <w:multiLevelType w:val="hybridMultilevel"/>
    <w:tmpl w:val="33B8889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F0AD0"/>
    <w:multiLevelType w:val="hybridMultilevel"/>
    <w:tmpl w:val="5642A6E2"/>
    <w:lvl w:ilvl="0" w:tplc="DAE06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07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86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6D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65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3C2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EB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742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32E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27268"/>
    <w:multiLevelType w:val="hybridMultilevel"/>
    <w:tmpl w:val="9BD6DF6C"/>
    <w:lvl w:ilvl="0" w:tplc="CB2CD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E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A3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945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4F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8AA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E4F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9EA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C0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C131F0"/>
    <w:multiLevelType w:val="hybridMultilevel"/>
    <w:tmpl w:val="06844A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E2E32"/>
    <w:multiLevelType w:val="hybridMultilevel"/>
    <w:tmpl w:val="F0FC91EC"/>
    <w:lvl w:ilvl="0" w:tplc="B7B64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2B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4B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6D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E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E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04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E6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AD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5B2BA3"/>
    <w:multiLevelType w:val="hybridMultilevel"/>
    <w:tmpl w:val="8E18C11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F7A50"/>
    <w:multiLevelType w:val="hybridMultilevel"/>
    <w:tmpl w:val="58B0EFC2"/>
    <w:lvl w:ilvl="0" w:tplc="74E4E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4A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41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26A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C6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6A1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1E3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A4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CEC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E81417"/>
    <w:multiLevelType w:val="hybridMultilevel"/>
    <w:tmpl w:val="C0EA5184"/>
    <w:lvl w:ilvl="0" w:tplc="B28AC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21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84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B2F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323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81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F8A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6E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C4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1F09DC"/>
    <w:multiLevelType w:val="hybridMultilevel"/>
    <w:tmpl w:val="C1B4C64A"/>
    <w:lvl w:ilvl="0" w:tplc="A91C2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C3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A0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C2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45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E7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85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29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63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F6291D"/>
    <w:multiLevelType w:val="hybridMultilevel"/>
    <w:tmpl w:val="03C84ED0"/>
    <w:lvl w:ilvl="0" w:tplc="0CCA12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8C3A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6C8B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AC89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7471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92C9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CA0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E9A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007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706513"/>
    <w:multiLevelType w:val="hybridMultilevel"/>
    <w:tmpl w:val="B1ACAE90"/>
    <w:lvl w:ilvl="0" w:tplc="5A481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F0B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A6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0EE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30D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52A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5AC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186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7E4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ED61F15"/>
    <w:multiLevelType w:val="hybridMultilevel"/>
    <w:tmpl w:val="26A297C2"/>
    <w:lvl w:ilvl="0" w:tplc="7806FD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FAEF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83A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30F3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00B3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B845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C49CB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E4C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867B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726A32"/>
    <w:multiLevelType w:val="hybridMultilevel"/>
    <w:tmpl w:val="BFB4FEB4"/>
    <w:lvl w:ilvl="0" w:tplc="C9184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E0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C7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E2E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05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29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E3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29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C2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7D77A9B"/>
    <w:multiLevelType w:val="hybridMultilevel"/>
    <w:tmpl w:val="A35C7460"/>
    <w:lvl w:ilvl="0" w:tplc="F976A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E3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140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E3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2A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E4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64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A1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E1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7473078"/>
    <w:multiLevelType w:val="hybridMultilevel"/>
    <w:tmpl w:val="314A6588"/>
    <w:lvl w:ilvl="0" w:tplc="70EED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64F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20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E9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581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EC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3C4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67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82C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D6D114A"/>
    <w:multiLevelType w:val="hybridMultilevel"/>
    <w:tmpl w:val="E250AA72"/>
    <w:lvl w:ilvl="0" w:tplc="46C42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7C6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F8D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48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65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E4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76E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03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89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5"/>
  </w:num>
  <w:num w:numId="5">
    <w:abstractNumId w:val="2"/>
  </w:num>
  <w:num w:numId="6">
    <w:abstractNumId w:val="7"/>
  </w:num>
  <w:num w:numId="7">
    <w:abstractNumId w:val="12"/>
  </w:num>
  <w:num w:numId="8">
    <w:abstractNumId w:val="13"/>
  </w:num>
  <w:num w:numId="9">
    <w:abstractNumId w:val="4"/>
  </w:num>
  <w:num w:numId="10">
    <w:abstractNumId w:val="11"/>
  </w:num>
  <w:num w:numId="11">
    <w:abstractNumId w:val="9"/>
  </w:num>
  <w:num w:numId="12">
    <w:abstractNumId w:val="6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1B34"/>
    <w:rsid w:val="000C7378"/>
    <w:rsid w:val="002A2315"/>
    <w:rsid w:val="00310A76"/>
    <w:rsid w:val="00466D10"/>
    <w:rsid w:val="005A0F06"/>
    <w:rsid w:val="005C0965"/>
    <w:rsid w:val="005C70E2"/>
    <w:rsid w:val="00AB1B34"/>
    <w:rsid w:val="00B53CE9"/>
    <w:rsid w:val="00B67E87"/>
    <w:rsid w:val="00BC4A1E"/>
    <w:rsid w:val="00EF7DB6"/>
    <w:rsid w:val="00F2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1B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B3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53C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1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67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0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90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1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37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8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15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56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71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186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2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8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9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9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0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1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8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2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6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70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09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48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5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3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5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13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63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6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7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09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7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png"/><Relationship Id="rId18" Type="http://schemas.openxmlformats.org/officeDocument/2006/relationships/hyperlink" Target="tel:02994781540" TargetMode="External"/><Relationship Id="rId26" Type="http://schemas.openxmlformats.org/officeDocument/2006/relationships/hyperlink" Target="http://www.grafex.com.ar/" TargetMode="External"/><Relationship Id="rId3" Type="http://schemas.openxmlformats.org/officeDocument/2006/relationships/settings" Target="settings.xml"/><Relationship Id="rId21" Type="http://schemas.openxmlformats.org/officeDocument/2006/relationships/hyperlink" Target="tel:0299477525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grafex.com.ar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uiacores.com.ar/index.php?r=search/detail&amp;id=2692&amp;idb=38992291&amp;p=0" TargetMode="External"/><Relationship Id="rId29" Type="http://schemas.openxmlformats.org/officeDocument/2006/relationships/hyperlink" Target="tel:0299443400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Colors" Target="diagrams/colors1.xml"/><Relationship Id="rId24" Type="http://schemas.openxmlformats.org/officeDocument/2006/relationships/hyperlink" Target="http://www.grafex.com.ar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tel:02994775254" TargetMode="External"/><Relationship Id="rId28" Type="http://schemas.openxmlformats.org/officeDocument/2006/relationships/hyperlink" Target="https://www.guiacores.com.ar/index.php?r=search/detail&amp;id=6089&amp;idb=38992047&amp;p=0" TargetMode="External"/><Relationship Id="rId10" Type="http://schemas.openxmlformats.org/officeDocument/2006/relationships/diagramQuickStyle" Target="diagrams/quickStyle1.xml"/><Relationship Id="rId19" Type="http://schemas.openxmlformats.org/officeDocument/2006/relationships/hyperlink" Target="tel:02994785129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png"/><Relationship Id="rId22" Type="http://schemas.openxmlformats.org/officeDocument/2006/relationships/hyperlink" Target="tel:02994775254" TargetMode="External"/><Relationship Id="rId27" Type="http://schemas.openxmlformats.org/officeDocument/2006/relationships/hyperlink" Target="http://www.grafex.com.ar/" TargetMode="External"/><Relationship Id="rId30" Type="http://schemas.openxmlformats.org/officeDocument/2006/relationships/hyperlink" Target="tel:02994434006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6059C6-94FF-40F4-BA8E-7E05E6F1EFC1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441C64FE-5FD2-4002-8890-A042ACCACDC2}">
      <dgm:prSet phldrT="[Texto]"/>
      <dgm:spPr/>
      <dgm:t>
        <a:bodyPr/>
        <a:lstStyle/>
        <a:p>
          <a:r>
            <a:rPr lang="es-AR" dirty="0" smtClean="0"/>
            <a:t>Método Aditivo</a:t>
          </a:r>
          <a:endParaRPr lang="es-AR" dirty="0"/>
        </a:p>
      </dgm:t>
    </dgm:pt>
    <dgm:pt modelId="{41545C32-2EFA-4106-A44A-DFDDCFB9494B}" type="parTrans" cxnId="{6873883E-EC85-4CF9-88DD-225EE12BDAA0}">
      <dgm:prSet/>
      <dgm:spPr/>
      <dgm:t>
        <a:bodyPr/>
        <a:lstStyle/>
        <a:p>
          <a:endParaRPr lang="es-AR"/>
        </a:p>
      </dgm:t>
    </dgm:pt>
    <dgm:pt modelId="{0EFF8F51-E6F0-4C7C-89CD-7B2EB8F58DCD}" type="sibTrans" cxnId="{6873883E-EC85-4CF9-88DD-225EE12BDAA0}">
      <dgm:prSet/>
      <dgm:spPr/>
      <dgm:t>
        <a:bodyPr/>
        <a:lstStyle/>
        <a:p>
          <a:endParaRPr lang="es-AR"/>
        </a:p>
      </dgm:t>
    </dgm:pt>
    <dgm:pt modelId="{42B4518F-436F-4223-A9E8-792B0ACC211B}">
      <dgm:prSet phldrT="[Texto]"/>
      <dgm:spPr/>
      <dgm:t>
        <a:bodyPr/>
        <a:lstStyle/>
        <a:p>
          <a:r>
            <a:rPr lang="es-AR" dirty="0" smtClean="0"/>
            <a:t>Técnica: Imitación Barniz Blando  </a:t>
          </a:r>
          <a:endParaRPr lang="es-AR" dirty="0"/>
        </a:p>
      </dgm:t>
    </dgm:pt>
    <dgm:pt modelId="{EB12AF8A-E662-4BE0-97B2-D7C247363C6E}" type="parTrans" cxnId="{70938AA7-97CE-4BB8-BF44-9A9F8DC02205}">
      <dgm:prSet/>
      <dgm:spPr/>
      <dgm:t>
        <a:bodyPr/>
        <a:lstStyle/>
        <a:p>
          <a:endParaRPr lang="es-AR"/>
        </a:p>
      </dgm:t>
    </dgm:pt>
    <dgm:pt modelId="{F9434B95-D397-4B8B-B546-F3E2001FAF8E}" type="sibTrans" cxnId="{70938AA7-97CE-4BB8-BF44-9A9F8DC02205}">
      <dgm:prSet/>
      <dgm:spPr/>
      <dgm:t>
        <a:bodyPr/>
        <a:lstStyle/>
        <a:p>
          <a:endParaRPr lang="es-AR"/>
        </a:p>
      </dgm:t>
    </dgm:pt>
    <dgm:pt modelId="{FD0FBCC9-4C23-494F-80FB-51CD58EB13D5}">
      <dgm:prSet phldrT="[Texto]"/>
      <dgm:spPr/>
      <dgm:t>
        <a:bodyPr/>
        <a:lstStyle/>
        <a:p>
          <a:r>
            <a:rPr lang="es-AR" dirty="0" smtClean="0"/>
            <a:t>Técnica: A la manera del Pintor</a:t>
          </a:r>
          <a:endParaRPr lang="es-AR" dirty="0"/>
        </a:p>
      </dgm:t>
    </dgm:pt>
    <dgm:pt modelId="{83F8D28A-B0FD-462A-B1AD-26595CEB6721}" type="parTrans" cxnId="{016317D4-36F5-4DC5-85F2-90F8BDB9B672}">
      <dgm:prSet/>
      <dgm:spPr/>
      <dgm:t>
        <a:bodyPr/>
        <a:lstStyle/>
        <a:p>
          <a:endParaRPr lang="es-AR"/>
        </a:p>
      </dgm:t>
    </dgm:pt>
    <dgm:pt modelId="{D3FCA2D9-48E0-4740-8D4A-07A5F2195C21}" type="sibTrans" cxnId="{016317D4-36F5-4DC5-85F2-90F8BDB9B672}">
      <dgm:prSet/>
      <dgm:spPr/>
      <dgm:t>
        <a:bodyPr/>
        <a:lstStyle/>
        <a:p>
          <a:endParaRPr lang="es-AR"/>
        </a:p>
      </dgm:t>
    </dgm:pt>
    <dgm:pt modelId="{EB785458-4376-40B8-97E7-75A51BBCB824}">
      <dgm:prSet phldrT="[Texto]"/>
      <dgm:spPr/>
      <dgm:t>
        <a:bodyPr/>
        <a:lstStyle/>
        <a:p>
          <a:r>
            <a:rPr lang="es-AR" dirty="0" smtClean="0"/>
            <a:t>Método sustractivo</a:t>
          </a:r>
          <a:endParaRPr lang="es-AR" dirty="0"/>
        </a:p>
      </dgm:t>
    </dgm:pt>
    <dgm:pt modelId="{014AE3C3-7FA1-43C1-9F2F-FB47FB7FB83F}" type="parTrans" cxnId="{67A3F572-52B8-4A15-BB10-05002B4DAAB3}">
      <dgm:prSet/>
      <dgm:spPr/>
      <dgm:t>
        <a:bodyPr/>
        <a:lstStyle/>
        <a:p>
          <a:endParaRPr lang="es-AR"/>
        </a:p>
      </dgm:t>
    </dgm:pt>
    <dgm:pt modelId="{218ABE8F-FFBA-4CBD-B1FF-4E253533F45F}" type="sibTrans" cxnId="{67A3F572-52B8-4A15-BB10-05002B4DAAB3}">
      <dgm:prSet/>
      <dgm:spPr/>
      <dgm:t>
        <a:bodyPr/>
        <a:lstStyle/>
        <a:p>
          <a:endParaRPr lang="es-AR"/>
        </a:p>
      </dgm:t>
    </dgm:pt>
    <dgm:pt modelId="{1CA70BE8-6047-4C69-BC27-F13F48A9DA19}">
      <dgm:prSet phldrT="[Texto]"/>
      <dgm:spPr/>
      <dgm:t>
        <a:bodyPr/>
        <a:lstStyle/>
        <a:p>
          <a:r>
            <a:rPr lang="es-AR" dirty="0" smtClean="0"/>
            <a:t>Técnica: A la manera Negra</a:t>
          </a:r>
          <a:endParaRPr lang="es-AR" dirty="0"/>
        </a:p>
      </dgm:t>
    </dgm:pt>
    <dgm:pt modelId="{0251E4C6-367F-4DFE-B77F-6EE9E8371D5B}" type="parTrans" cxnId="{283B4215-8C06-4557-8AF4-6A3AD9AF040F}">
      <dgm:prSet/>
      <dgm:spPr/>
      <dgm:t>
        <a:bodyPr/>
        <a:lstStyle/>
        <a:p>
          <a:endParaRPr lang="es-AR"/>
        </a:p>
      </dgm:t>
    </dgm:pt>
    <dgm:pt modelId="{6A28EB92-99F0-4530-A8E9-BB70B751F0E8}" type="sibTrans" cxnId="{283B4215-8C06-4557-8AF4-6A3AD9AF040F}">
      <dgm:prSet/>
      <dgm:spPr/>
      <dgm:t>
        <a:bodyPr/>
        <a:lstStyle/>
        <a:p>
          <a:endParaRPr lang="es-AR"/>
        </a:p>
      </dgm:t>
    </dgm:pt>
    <dgm:pt modelId="{25F8E72B-A873-4F66-8131-5D79BB7DCBFC}">
      <dgm:prSet phldrT="[Texto]"/>
      <dgm:spPr/>
      <dgm:t>
        <a:bodyPr/>
        <a:lstStyle/>
        <a:p>
          <a:r>
            <a:rPr lang="es-AR" dirty="0" smtClean="0"/>
            <a:t>Método de trazado</a:t>
          </a:r>
          <a:endParaRPr lang="es-AR" dirty="0"/>
        </a:p>
      </dgm:t>
    </dgm:pt>
    <dgm:pt modelId="{D8BAD73D-5953-4315-8142-993590312E1E}" type="parTrans" cxnId="{BA5AD83D-504E-406D-A787-5BF251D0C286}">
      <dgm:prSet/>
      <dgm:spPr/>
      <dgm:t>
        <a:bodyPr/>
        <a:lstStyle/>
        <a:p>
          <a:endParaRPr lang="es-AR"/>
        </a:p>
      </dgm:t>
    </dgm:pt>
    <dgm:pt modelId="{E20928E1-904E-4BBC-870D-04D7CCA5B521}" type="sibTrans" cxnId="{BA5AD83D-504E-406D-A787-5BF251D0C286}">
      <dgm:prSet/>
      <dgm:spPr/>
      <dgm:t>
        <a:bodyPr/>
        <a:lstStyle/>
        <a:p>
          <a:endParaRPr lang="es-AR"/>
        </a:p>
      </dgm:t>
    </dgm:pt>
    <dgm:pt modelId="{8FD744F6-6820-4F08-94AA-1B9E6B79D07E}">
      <dgm:prSet phldrT="[Texto]"/>
      <dgm:spPr/>
      <dgm:t>
        <a:bodyPr/>
        <a:lstStyle/>
        <a:p>
          <a:r>
            <a:rPr lang="es-AR" dirty="0" smtClean="0"/>
            <a:t>Técnica: Imitación Lápiz</a:t>
          </a:r>
          <a:endParaRPr lang="es-AR" dirty="0"/>
        </a:p>
      </dgm:t>
    </dgm:pt>
    <dgm:pt modelId="{EA6775CD-C052-45B0-AFA3-ED2D827C7767}" type="parTrans" cxnId="{121FB338-C9B1-4BAC-A0D7-6C5411F3685B}">
      <dgm:prSet/>
      <dgm:spPr/>
      <dgm:t>
        <a:bodyPr/>
        <a:lstStyle/>
        <a:p>
          <a:endParaRPr lang="es-AR"/>
        </a:p>
      </dgm:t>
    </dgm:pt>
    <dgm:pt modelId="{B61560AE-71C8-40F9-BCB7-3FA0E5A8547B}" type="sibTrans" cxnId="{121FB338-C9B1-4BAC-A0D7-6C5411F3685B}">
      <dgm:prSet/>
      <dgm:spPr/>
      <dgm:t>
        <a:bodyPr/>
        <a:lstStyle/>
        <a:p>
          <a:endParaRPr lang="es-AR"/>
        </a:p>
      </dgm:t>
    </dgm:pt>
    <dgm:pt modelId="{E54E3711-5C65-4E4A-AE27-D0E7A0CB1991}">
      <dgm:prSet phldrT="[Texto]"/>
      <dgm:spPr/>
      <dgm:t>
        <a:bodyPr/>
        <a:lstStyle/>
        <a:p>
          <a:r>
            <a:rPr lang="es-AR" dirty="0" smtClean="0"/>
            <a:t>Técnica: </a:t>
          </a:r>
          <a:r>
            <a:rPr lang="es-AR" dirty="0" err="1" smtClean="0"/>
            <a:t>Monotipo</a:t>
          </a:r>
          <a:r>
            <a:rPr lang="es-AR" dirty="0" smtClean="0"/>
            <a:t> al Agua</a:t>
          </a:r>
          <a:endParaRPr lang="es-AR" dirty="0"/>
        </a:p>
      </dgm:t>
    </dgm:pt>
    <dgm:pt modelId="{04F5B855-388D-4199-AD9F-1F89765E2100}" type="parTrans" cxnId="{66B0B280-456A-4869-905F-20CCDB202EBD}">
      <dgm:prSet/>
      <dgm:spPr/>
      <dgm:t>
        <a:bodyPr/>
        <a:lstStyle/>
        <a:p>
          <a:endParaRPr lang="es-AR"/>
        </a:p>
      </dgm:t>
    </dgm:pt>
    <dgm:pt modelId="{0C6145ED-683F-4789-8544-7977407C07D8}" type="sibTrans" cxnId="{66B0B280-456A-4869-905F-20CCDB202EBD}">
      <dgm:prSet/>
      <dgm:spPr/>
      <dgm:t>
        <a:bodyPr/>
        <a:lstStyle/>
        <a:p>
          <a:endParaRPr lang="es-AR"/>
        </a:p>
      </dgm:t>
    </dgm:pt>
    <dgm:pt modelId="{EBA5F80D-E257-46C3-A4CA-770CDE80858C}" type="pres">
      <dgm:prSet presAssocID="{6D6059C6-94FF-40F4-BA8E-7E05E6F1EFC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A09B9E1A-AD3B-412F-8603-FD0CBAB0E9C8}" type="pres">
      <dgm:prSet presAssocID="{441C64FE-5FD2-4002-8890-A042ACCACDC2}" presName="linNode" presStyleCnt="0"/>
      <dgm:spPr/>
    </dgm:pt>
    <dgm:pt modelId="{17F6DF14-0D75-4F61-835A-A07B12EE73B1}" type="pres">
      <dgm:prSet presAssocID="{441C64FE-5FD2-4002-8890-A042ACCACDC2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0C8CA8A9-E826-43D1-9AA2-FC9D7189E578}" type="pres">
      <dgm:prSet presAssocID="{441C64FE-5FD2-4002-8890-A042ACCACDC2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8C3E9F9F-B73F-4ACB-A220-293A2602D9DA}" type="pres">
      <dgm:prSet presAssocID="{0EFF8F51-E6F0-4C7C-89CD-7B2EB8F58DCD}" presName="sp" presStyleCnt="0"/>
      <dgm:spPr/>
    </dgm:pt>
    <dgm:pt modelId="{A3335BE7-9460-4147-BBA6-9C6561DD12BF}" type="pres">
      <dgm:prSet presAssocID="{EB785458-4376-40B8-97E7-75A51BBCB824}" presName="linNode" presStyleCnt="0"/>
      <dgm:spPr/>
    </dgm:pt>
    <dgm:pt modelId="{B191A377-A9C2-4637-8DB6-A78C92B5BD8B}" type="pres">
      <dgm:prSet presAssocID="{EB785458-4376-40B8-97E7-75A51BBCB824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67AE0236-509A-440A-B7B6-7C5481BB47DB}" type="pres">
      <dgm:prSet presAssocID="{EB785458-4376-40B8-97E7-75A51BBCB824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38C923BF-F765-4B63-829F-B72A80AB0323}" type="pres">
      <dgm:prSet presAssocID="{218ABE8F-FFBA-4CBD-B1FF-4E253533F45F}" presName="sp" presStyleCnt="0"/>
      <dgm:spPr/>
    </dgm:pt>
    <dgm:pt modelId="{B9EE6643-F095-416C-B563-021BEDEBAEDB}" type="pres">
      <dgm:prSet presAssocID="{25F8E72B-A873-4F66-8131-5D79BB7DCBFC}" presName="linNode" presStyleCnt="0"/>
      <dgm:spPr/>
    </dgm:pt>
    <dgm:pt modelId="{D0A228FE-2A1E-4C4C-B233-4274D2AF746A}" type="pres">
      <dgm:prSet presAssocID="{25F8E72B-A873-4F66-8131-5D79BB7DCBFC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9666F595-EE43-476F-BCAE-A1B11B40D8DE}" type="pres">
      <dgm:prSet presAssocID="{25F8E72B-A873-4F66-8131-5D79BB7DCBFC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283B4215-8C06-4557-8AF4-6A3AD9AF040F}" srcId="{EB785458-4376-40B8-97E7-75A51BBCB824}" destId="{1CA70BE8-6047-4C69-BC27-F13F48A9DA19}" srcOrd="0" destOrd="0" parTransId="{0251E4C6-367F-4DFE-B77F-6EE9E8371D5B}" sibTransId="{6A28EB92-99F0-4530-A8E9-BB70B751F0E8}"/>
    <dgm:cxn modelId="{6D6DC949-D712-4489-BC42-E05602A62C87}" type="presOf" srcId="{1CA70BE8-6047-4C69-BC27-F13F48A9DA19}" destId="{67AE0236-509A-440A-B7B6-7C5481BB47DB}" srcOrd="0" destOrd="0" presId="urn:microsoft.com/office/officeart/2005/8/layout/vList5"/>
    <dgm:cxn modelId="{BA5AD83D-504E-406D-A787-5BF251D0C286}" srcId="{6D6059C6-94FF-40F4-BA8E-7E05E6F1EFC1}" destId="{25F8E72B-A873-4F66-8131-5D79BB7DCBFC}" srcOrd="2" destOrd="0" parTransId="{D8BAD73D-5953-4315-8142-993590312E1E}" sibTransId="{E20928E1-904E-4BBC-870D-04D7CCA5B521}"/>
    <dgm:cxn modelId="{67A3F572-52B8-4A15-BB10-05002B4DAAB3}" srcId="{6D6059C6-94FF-40F4-BA8E-7E05E6F1EFC1}" destId="{EB785458-4376-40B8-97E7-75A51BBCB824}" srcOrd="1" destOrd="0" parTransId="{014AE3C3-7FA1-43C1-9F2F-FB47FB7FB83F}" sibTransId="{218ABE8F-FFBA-4CBD-B1FF-4E253533F45F}"/>
    <dgm:cxn modelId="{F02591CF-A735-4AE6-9712-30F88CBE5A98}" type="presOf" srcId="{25F8E72B-A873-4F66-8131-5D79BB7DCBFC}" destId="{D0A228FE-2A1E-4C4C-B233-4274D2AF746A}" srcOrd="0" destOrd="0" presId="urn:microsoft.com/office/officeart/2005/8/layout/vList5"/>
    <dgm:cxn modelId="{EC575988-7E11-4883-B8DE-5B335C5C4ABE}" type="presOf" srcId="{6D6059C6-94FF-40F4-BA8E-7E05E6F1EFC1}" destId="{EBA5F80D-E257-46C3-A4CA-770CDE80858C}" srcOrd="0" destOrd="0" presId="urn:microsoft.com/office/officeart/2005/8/layout/vList5"/>
    <dgm:cxn modelId="{0EC08891-C6E0-44C7-96A3-F70EA8FE45FA}" type="presOf" srcId="{8FD744F6-6820-4F08-94AA-1B9E6B79D07E}" destId="{9666F595-EE43-476F-BCAE-A1B11B40D8DE}" srcOrd="0" destOrd="0" presId="urn:microsoft.com/office/officeart/2005/8/layout/vList5"/>
    <dgm:cxn modelId="{6C8AE5C9-D331-443C-96C9-67890E2D35E0}" type="presOf" srcId="{441C64FE-5FD2-4002-8890-A042ACCACDC2}" destId="{17F6DF14-0D75-4F61-835A-A07B12EE73B1}" srcOrd="0" destOrd="0" presId="urn:microsoft.com/office/officeart/2005/8/layout/vList5"/>
    <dgm:cxn modelId="{74A45B2E-2B11-4BF9-AAA0-8DBF9962B279}" type="presOf" srcId="{FD0FBCC9-4C23-494F-80FB-51CD58EB13D5}" destId="{0C8CA8A9-E826-43D1-9AA2-FC9D7189E578}" srcOrd="0" destOrd="1" presId="urn:microsoft.com/office/officeart/2005/8/layout/vList5"/>
    <dgm:cxn modelId="{66B0B280-456A-4869-905F-20CCDB202EBD}" srcId="{441C64FE-5FD2-4002-8890-A042ACCACDC2}" destId="{E54E3711-5C65-4E4A-AE27-D0E7A0CB1991}" srcOrd="2" destOrd="0" parTransId="{04F5B855-388D-4199-AD9F-1F89765E2100}" sibTransId="{0C6145ED-683F-4789-8544-7977407C07D8}"/>
    <dgm:cxn modelId="{016317D4-36F5-4DC5-85F2-90F8BDB9B672}" srcId="{441C64FE-5FD2-4002-8890-A042ACCACDC2}" destId="{FD0FBCC9-4C23-494F-80FB-51CD58EB13D5}" srcOrd="1" destOrd="0" parTransId="{83F8D28A-B0FD-462A-B1AD-26595CEB6721}" sibTransId="{D3FCA2D9-48E0-4740-8D4A-07A5F2195C21}"/>
    <dgm:cxn modelId="{121FB338-C9B1-4BAC-A0D7-6C5411F3685B}" srcId="{25F8E72B-A873-4F66-8131-5D79BB7DCBFC}" destId="{8FD744F6-6820-4F08-94AA-1B9E6B79D07E}" srcOrd="0" destOrd="0" parTransId="{EA6775CD-C052-45B0-AFA3-ED2D827C7767}" sibTransId="{B61560AE-71C8-40F9-BCB7-3FA0E5A8547B}"/>
    <dgm:cxn modelId="{161978CA-76D9-4AE3-9496-6013A0CD86D6}" type="presOf" srcId="{E54E3711-5C65-4E4A-AE27-D0E7A0CB1991}" destId="{0C8CA8A9-E826-43D1-9AA2-FC9D7189E578}" srcOrd="0" destOrd="2" presId="urn:microsoft.com/office/officeart/2005/8/layout/vList5"/>
    <dgm:cxn modelId="{6873883E-EC85-4CF9-88DD-225EE12BDAA0}" srcId="{6D6059C6-94FF-40F4-BA8E-7E05E6F1EFC1}" destId="{441C64FE-5FD2-4002-8890-A042ACCACDC2}" srcOrd="0" destOrd="0" parTransId="{41545C32-2EFA-4106-A44A-DFDDCFB9494B}" sibTransId="{0EFF8F51-E6F0-4C7C-89CD-7B2EB8F58DCD}"/>
    <dgm:cxn modelId="{7B1B39F8-FECB-45C7-9C7F-1E1D448E5AA5}" type="presOf" srcId="{42B4518F-436F-4223-A9E8-792B0ACC211B}" destId="{0C8CA8A9-E826-43D1-9AA2-FC9D7189E578}" srcOrd="0" destOrd="0" presId="urn:microsoft.com/office/officeart/2005/8/layout/vList5"/>
    <dgm:cxn modelId="{D462D08B-6C07-4B92-8BC0-495C398A3C7B}" type="presOf" srcId="{EB785458-4376-40B8-97E7-75A51BBCB824}" destId="{B191A377-A9C2-4637-8DB6-A78C92B5BD8B}" srcOrd="0" destOrd="0" presId="urn:microsoft.com/office/officeart/2005/8/layout/vList5"/>
    <dgm:cxn modelId="{70938AA7-97CE-4BB8-BF44-9A9F8DC02205}" srcId="{441C64FE-5FD2-4002-8890-A042ACCACDC2}" destId="{42B4518F-436F-4223-A9E8-792B0ACC211B}" srcOrd="0" destOrd="0" parTransId="{EB12AF8A-E662-4BE0-97B2-D7C247363C6E}" sibTransId="{F9434B95-D397-4B8B-B546-F3E2001FAF8E}"/>
    <dgm:cxn modelId="{552888DB-EE10-49BA-861C-E72005E73DC0}" type="presParOf" srcId="{EBA5F80D-E257-46C3-A4CA-770CDE80858C}" destId="{A09B9E1A-AD3B-412F-8603-FD0CBAB0E9C8}" srcOrd="0" destOrd="0" presId="urn:microsoft.com/office/officeart/2005/8/layout/vList5"/>
    <dgm:cxn modelId="{8B212EA8-7305-43B6-845D-501C6BFF1677}" type="presParOf" srcId="{A09B9E1A-AD3B-412F-8603-FD0CBAB0E9C8}" destId="{17F6DF14-0D75-4F61-835A-A07B12EE73B1}" srcOrd="0" destOrd="0" presId="urn:microsoft.com/office/officeart/2005/8/layout/vList5"/>
    <dgm:cxn modelId="{601805E5-5BEB-45E6-B389-885F89C299F6}" type="presParOf" srcId="{A09B9E1A-AD3B-412F-8603-FD0CBAB0E9C8}" destId="{0C8CA8A9-E826-43D1-9AA2-FC9D7189E578}" srcOrd="1" destOrd="0" presId="urn:microsoft.com/office/officeart/2005/8/layout/vList5"/>
    <dgm:cxn modelId="{5A8C25C4-F2C9-4913-A9F1-807234793E60}" type="presParOf" srcId="{EBA5F80D-E257-46C3-A4CA-770CDE80858C}" destId="{8C3E9F9F-B73F-4ACB-A220-293A2602D9DA}" srcOrd="1" destOrd="0" presId="urn:microsoft.com/office/officeart/2005/8/layout/vList5"/>
    <dgm:cxn modelId="{6C38A8F8-97B4-466A-A051-564E255C5076}" type="presParOf" srcId="{EBA5F80D-E257-46C3-A4CA-770CDE80858C}" destId="{A3335BE7-9460-4147-BBA6-9C6561DD12BF}" srcOrd="2" destOrd="0" presId="urn:microsoft.com/office/officeart/2005/8/layout/vList5"/>
    <dgm:cxn modelId="{B3651975-2AA7-4C14-963B-DF9968A3EF7C}" type="presParOf" srcId="{A3335BE7-9460-4147-BBA6-9C6561DD12BF}" destId="{B191A377-A9C2-4637-8DB6-A78C92B5BD8B}" srcOrd="0" destOrd="0" presId="urn:microsoft.com/office/officeart/2005/8/layout/vList5"/>
    <dgm:cxn modelId="{371B704C-C6AE-480A-B1EC-E43C82CCA504}" type="presParOf" srcId="{A3335BE7-9460-4147-BBA6-9C6561DD12BF}" destId="{67AE0236-509A-440A-B7B6-7C5481BB47DB}" srcOrd="1" destOrd="0" presId="urn:microsoft.com/office/officeart/2005/8/layout/vList5"/>
    <dgm:cxn modelId="{22843347-37D6-42AD-A198-E6F74F0D2D4D}" type="presParOf" srcId="{EBA5F80D-E257-46C3-A4CA-770CDE80858C}" destId="{38C923BF-F765-4B63-829F-B72A80AB0323}" srcOrd="3" destOrd="0" presId="urn:microsoft.com/office/officeart/2005/8/layout/vList5"/>
    <dgm:cxn modelId="{9C5C94B3-C3D9-4B88-952B-3579941E57B0}" type="presParOf" srcId="{EBA5F80D-E257-46C3-A4CA-770CDE80858C}" destId="{B9EE6643-F095-416C-B563-021BEDEBAEDB}" srcOrd="4" destOrd="0" presId="urn:microsoft.com/office/officeart/2005/8/layout/vList5"/>
    <dgm:cxn modelId="{228C0296-1D67-44AE-B7AE-2ED9B18ED097}" type="presParOf" srcId="{B9EE6643-F095-416C-B563-021BEDEBAEDB}" destId="{D0A228FE-2A1E-4C4C-B233-4274D2AF746A}" srcOrd="0" destOrd="0" presId="urn:microsoft.com/office/officeart/2005/8/layout/vList5"/>
    <dgm:cxn modelId="{43F2A14C-D444-48DD-914A-9DA5D2A13A6F}" type="presParOf" srcId="{B9EE6643-F095-416C-B563-021BEDEBAEDB}" destId="{9666F595-EE43-476F-BCAE-A1B11B40D8DE}" srcOrd="1" destOrd="0" presId="urn:microsoft.com/office/officeart/2005/8/layout/vList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Debora</cp:lastModifiedBy>
  <cp:revision>6</cp:revision>
  <dcterms:created xsi:type="dcterms:W3CDTF">2020-03-20T21:24:00Z</dcterms:created>
  <dcterms:modified xsi:type="dcterms:W3CDTF">2020-03-20T23:38:00Z</dcterms:modified>
</cp:coreProperties>
</file>