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05" w:rsidRDefault="00170E05">
      <w:pPr>
        <w:rPr>
          <w:b/>
          <w:sz w:val="28"/>
          <w:szCs w:val="28"/>
        </w:rPr>
      </w:pPr>
    </w:p>
    <w:p w:rsidR="00170E05" w:rsidRDefault="00170E05" w:rsidP="00170E05">
      <w:pPr>
        <w:jc w:val="center"/>
        <w:rPr>
          <w:b/>
          <w:sz w:val="28"/>
          <w:szCs w:val="28"/>
        </w:rPr>
      </w:pPr>
      <w:r w:rsidRPr="00312B61">
        <w:rPr>
          <w:rFonts w:ascii="Arial Narrow" w:hAnsi="Arial Narrow"/>
          <w:b/>
          <w:noProof/>
          <w:sz w:val="24"/>
          <w:szCs w:val="24"/>
          <w:lang w:eastAsia="es-AR"/>
        </w:rPr>
        <w:drawing>
          <wp:inline distT="0" distB="0" distL="0" distR="0" wp14:anchorId="717A2E14" wp14:editId="7746AD39">
            <wp:extent cx="1201479" cy="1447719"/>
            <wp:effectExtent l="0" t="0" r="0" b="635"/>
            <wp:docPr id="3" name="0 Imagen" descr="IMG-2018030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01-WA00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239" cy="146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E05" w:rsidRDefault="00170E05" w:rsidP="00170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Escuela Superior de Bellas Artes “Manuel Belgrano”</w:t>
      </w:r>
    </w:p>
    <w:p w:rsidR="00170E05" w:rsidRDefault="00170E05">
      <w:pPr>
        <w:rPr>
          <w:b/>
          <w:sz w:val="28"/>
          <w:szCs w:val="28"/>
        </w:rPr>
      </w:pPr>
    </w:p>
    <w:p w:rsidR="00856D6B" w:rsidRPr="00170E05" w:rsidRDefault="00856D6B">
      <w:pPr>
        <w:rPr>
          <w:b/>
          <w:sz w:val="28"/>
          <w:szCs w:val="28"/>
        </w:rPr>
      </w:pPr>
      <w:r w:rsidRPr="00170E05">
        <w:rPr>
          <w:b/>
          <w:sz w:val="28"/>
          <w:szCs w:val="28"/>
        </w:rPr>
        <w:t>Seminario Construcción y manipulación de títeres</w:t>
      </w:r>
    </w:p>
    <w:p w:rsidR="00170E05" w:rsidRPr="00170E05" w:rsidRDefault="00170E05">
      <w:pPr>
        <w:rPr>
          <w:b/>
          <w:sz w:val="28"/>
          <w:szCs w:val="28"/>
        </w:rPr>
      </w:pPr>
      <w:r w:rsidRPr="00170E05">
        <w:rPr>
          <w:b/>
          <w:sz w:val="28"/>
          <w:szCs w:val="28"/>
        </w:rPr>
        <w:t>3° A turno noche</w:t>
      </w:r>
    </w:p>
    <w:p w:rsidR="00170E05" w:rsidRPr="00170E05" w:rsidRDefault="00170E05">
      <w:pPr>
        <w:rPr>
          <w:b/>
          <w:sz w:val="28"/>
          <w:szCs w:val="28"/>
        </w:rPr>
      </w:pPr>
      <w:r w:rsidRPr="00170E05">
        <w:rPr>
          <w:b/>
          <w:sz w:val="28"/>
          <w:szCs w:val="28"/>
        </w:rPr>
        <w:t>Plan 411</w:t>
      </w:r>
    </w:p>
    <w:p w:rsidR="00170E05" w:rsidRDefault="00170E05">
      <w:pPr>
        <w:rPr>
          <w:b/>
          <w:sz w:val="28"/>
          <w:szCs w:val="28"/>
        </w:rPr>
      </w:pPr>
      <w:r w:rsidRPr="00170E05">
        <w:rPr>
          <w:b/>
          <w:sz w:val="28"/>
          <w:szCs w:val="28"/>
        </w:rPr>
        <w:t>Profesora: Gómez N. Lujan</w:t>
      </w:r>
    </w:p>
    <w:p w:rsidR="00173784" w:rsidRDefault="00173784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b/>
          <w:sz w:val="28"/>
          <w:szCs w:val="28"/>
        </w:rPr>
        <w:t xml:space="preserve">Fecha de entrega 27/03/2020 al correo </w:t>
      </w:r>
      <w:hyperlink r:id="rId7" w:history="1">
        <w:r w:rsidR="00DC5893" w:rsidRPr="00537507">
          <w:rPr>
            <w:rStyle w:val="Hipervnculo"/>
            <w:sz w:val="24"/>
            <w:szCs w:val="24"/>
          </w:rPr>
          <w:t>lujantiteres</w:t>
        </w:r>
        <w:r w:rsidR="00DC5893" w:rsidRPr="00537507">
          <w:rPr>
            <w:rStyle w:val="Hipervnculo"/>
            <w:rFonts w:ascii="Calibri" w:hAnsi="Calibri" w:cs="Calibri"/>
            <w:sz w:val="24"/>
            <w:szCs w:val="24"/>
            <w:shd w:val="clear" w:color="auto" w:fill="FFFFFF"/>
          </w:rPr>
          <w:t>@gmail.com</w:t>
        </w:r>
      </w:hyperlink>
      <w:bookmarkStart w:id="0" w:name="_GoBack"/>
      <w:bookmarkEnd w:id="0"/>
    </w:p>
    <w:p w:rsidR="00DC5893" w:rsidRPr="00DC5893" w:rsidRDefault="00DC5893">
      <w:pPr>
        <w:rPr>
          <w:b/>
          <w:sz w:val="28"/>
          <w:szCs w:val="28"/>
        </w:rPr>
      </w:pPr>
      <w:r w:rsidRPr="00DC5893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Archivo adobe Acrobat Reader</w:t>
      </w:r>
    </w:p>
    <w:p w:rsidR="00856D6B" w:rsidRPr="00170E05" w:rsidRDefault="00856D6B" w:rsidP="00856D6B">
      <w:pPr>
        <w:tabs>
          <w:tab w:val="left" w:pos="1038"/>
        </w:tabs>
        <w:rPr>
          <w:b/>
          <w:sz w:val="24"/>
          <w:szCs w:val="24"/>
        </w:rPr>
      </w:pPr>
      <w:r>
        <w:rPr>
          <w:b/>
        </w:rPr>
        <w:tab/>
      </w:r>
    </w:p>
    <w:p w:rsidR="00242F03" w:rsidRPr="00170E05" w:rsidRDefault="00856D6B">
      <w:pPr>
        <w:rPr>
          <w:b/>
          <w:sz w:val="24"/>
          <w:szCs w:val="24"/>
        </w:rPr>
      </w:pPr>
      <w:r w:rsidRPr="00170E05">
        <w:rPr>
          <w:b/>
          <w:sz w:val="24"/>
          <w:szCs w:val="24"/>
        </w:rPr>
        <w:t>Preguntas para abordar el material teórico “Dialéctica del titiritero” de Rafael Curci</w:t>
      </w:r>
    </w:p>
    <w:p w:rsidR="00856D6B" w:rsidRPr="00170E05" w:rsidRDefault="00856D6B" w:rsidP="00856D6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70E05">
        <w:rPr>
          <w:sz w:val="24"/>
          <w:szCs w:val="24"/>
        </w:rPr>
        <w:t>Definición de títere.</w:t>
      </w:r>
    </w:p>
    <w:p w:rsidR="00856D6B" w:rsidRPr="00170E05" w:rsidRDefault="00856D6B" w:rsidP="00856D6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70E05">
        <w:rPr>
          <w:sz w:val="24"/>
          <w:szCs w:val="24"/>
        </w:rPr>
        <w:t>Mencione los tres aspectos fundamentales que destaca Juan Enrique Acuña</w:t>
      </w:r>
    </w:p>
    <w:p w:rsidR="00856D6B" w:rsidRPr="00170E05" w:rsidRDefault="00856D6B" w:rsidP="00856D6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70E05">
        <w:rPr>
          <w:sz w:val="24"/>
          <w:szCs w:val="24"/>
        </w:rPr>
        <w:t>Según el autor desde su aspecto estructural los títeres pueden clasificarse de que manera</w:t>
      </w:r>
    </w:p>
    <w:p w:rsidR="00856D6B" w:rsidRPr="00170E05" w:rsidRDefault="00856D6B" w:rsidP="00856D6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70E05">
        <w:rPr>
          <w:sz w:val="24"/>
          <w:szCs w:val="24"/>
        </w:rPr>
        <w:t>Según el autor desde su aspecto funcional. Mencione las siete</w:t>
      </w:r>
    </w:p>
    <w:p w:rsidR="00856D6B" w:rsidRPr="00170E05" w:rsidRDefault="00856D6B" w:rsidP="00856D6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70E05">
        <w:rPr>
          <w:sz w:val="24"/>
          <w:szCs w:val="24"/>
        </w:rPr>
        <w:t>Describa las características de espacio</w:t>
      </w:r>
    </w:p>
    <w:p w:rsidR="00856D6B" w:rsidRPr="00170E05" w:rsidRDefault="00856D6B" w:rsidP="00856D6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70E05">
        <w:rPr>
          <w:sz w:val="24"/>
          <w:szCs w:val="24"/>
        </w:rPr>
        <w:t>Desarrollar el funcionamiento de Icono, índice y el símbolo en el teatro de títeres</w:t>
      </w:r>
    </w:p>
    <w:p w:rsidR="00856D6B" w:rsidRPr="00170E05" w:rsidRDefault="00856D6B" w:rsidP="00856D6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70E05">
        <w:rPr>
          <w:sz w:val="24"/>
          <w:szCs w:val="24"/>
        </w:rPr>
        <w:t>¿Qué significa, desdoblamiento objetivado</w:t>
      </w:r>
    </w:p>
    <w:p w:rsidR="00856D6B" w:rsidRPr="00170E05" w:rsidRDefault="00856D6B" w:rsidP="00856D6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70E05">
        <w:rPr>
          <w:sz w:val="24"/>
          <w:szCs w:val="24"/>
        </w:rPr>
        <w:t>¿Cuáles son las variantes escénicas y los modos operativos?</w:t>
      </w:r>
    </w:p>
    <w:p w:rsidR="00856D6B" w:rsidRPr="00170E05" w:rsidRDefault="00856D6B" w:rsidP="00856D6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70E05">
        <w:rPr>
          <w:sz w:val="24"/>
          <w:szCs w:val="24"/>
        </w:rPr>
        <w:t>¿Cuáles son los elementos de la estructura dramática?</w:t>
      </w:r>
    </w:p>
    <w:p w:rsidR="00856D6B" w:rsidRPr="00170E05" w:rsidRDefault="00856D6B" w:rsidP="00856D6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70E05">
        <w:rPr>
          <w:sz w:val="24"/>
          <w:szCs w:val="24"/>
        </w:rPr>
        <w:t>Desarrollar “dialéctica entre el personaje y la acción”</w:t>
      </w:r>
    </w:p>
    <w:sectPr w:rsidR="00856D6B" w:rsidRPr="00170E05" w:rsidSect="00856D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4E32"/>
    <w:multiLevelType w:val="hybridMultilevel"/>
    <w:tmpl w:val="41F6EB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6B"/>
    <w:rsid w:val="00170E05"/>
    <w:rsid w:val="00173784"/>
    <w:rsid w:val="00242F03"/>
    <w:rsid w:val="00856D6B"/>
    <w:rsid w:val="00935E96"/>
    <w:rsid w:val="00DC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D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E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C5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D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E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C5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jantiter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8</cp:revision>
  <dcterms:created xsi:type="dcterms:W3CDTF">2019-05-09T18:12:00Z</dcterms:created>
  <dcterms:modified xsi:type="dcterms:W3CDTF">2020-03-20T23:28:00Z</dcterms:modified>
</cp:coreProperties>
</file>