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4C" w:rsidRPr="0046154C" w:rsidRDefault="0046154C" w:rsidP="0046154C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46154C">
        <w:rPr>
          <w:rFonts w:ascii="Arial Narrow" w:hAnsi="Arial Narrow"/>
          <w:b/>
          <w:sz w:val="24"/>
          <w:szCs w:val="24"/>
          <w:lang w:val="es-MX"/>
        </w:rPr>
        <w:t>ESCUELA SUPERIOR DE BELLAS ARTES</w:t>
      </w:r>
    </w:p>
    <w:p w:rsidR="0046154C" w:rsidRDefault="0046154C" w:rsidP="003B07E8">
      <w:pPr>
        <w:spacing w:line="360" w:lineRule="auto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312B61">
        <w:rPr>
          <w:rFonts w:ascii="Arial Narrow" w:hAnsi="Arial Narrow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742950" cy="895216"/>
            <wp:effectExtent l="19050" t="0" r="0" b="0"/>
            <wp:docPr id="3" name="0 Imagen" descr="IMG-201803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01-WA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0"/>
        <w:gridCol w:w="810"/>
      </w:tblGrid>
      <w:tr w:rsidR="002E7596" w:rsidTr="008C62BA">
        <w:trPr>
          <w:gridAfter w:val="1"/>
          <w:wAfter w:w="810" w:type="dxa"/>
          <w:trHeight w:val="420"/>
        </w:trPr>
        <w:tc>
          <w:tcPr>
            <w:tcW w:w="8700" w:type="dxa"/>
          </w:tcPr>
          <w:p w:rsidR="002E7596" w:rsidRPr="002E7596" w:rsidRDefault="003B07E8" w:rsidP="003B07E8">
            <w:pPr>
              <w:spacing w:line="36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MX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MX"/>
              </w:rPr>
              <w:t>PLANIFICACIÓN</w:t>
            </w:r>
          </w:p>
        </w:tc>
      </w:tr>
      <w:tr w:rsidR="002E7596" w:rsidTr="002E75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510" w:type="dxa"/>
            <w:gridSpan w:val="2"/>
          </w:tcPr>
          <w:p w:rsidR="002E7596" w:rsidRDefault="002E7596" w:rsidP="002E7596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  <w:lang w:val="es-MX"/>
              </w:rPr>
            </w:pPr>
          </w:p>
        </w:tc>
      </w:tr>
    </w:tbl>
    <w:p w:rsidR="0046154C" w:rsidRDefault="0046154C" w:rsidP="0046154C">
      <w:pPr>
        <w:spacing w:line="360" w:lineRule="auto"/>
        <w:rPr>
          <w:rFonts w:ascii="Arial Narrow" w:hAnsi="Arial Narrow"/>
          <w:b/>
          <w:sz w:val="24"/>
          <w:szCs w:val="24"/>
          <w:lang w:val="es-MX"/>
        </w:rPr>
      </w:pPr>
    </w:p>
    <w:p w:rsidR="00312B61" w:rsidRDefault="0046154C" w:rsidP="0046154C">
      <w:pPr>
        <w:spacing w:line="360" w:lineRule="auto"/>
        <w:rPr>
          <w:rFonts w:ascii="Arial Narrow" w:hAnsi="Arial Narrow"/>
          <w:b/>
          <w:noProof/>
          <w:sz w:val="24"/>
          <w:szCs w:val="24"/>
          <w:lang w:val="es-ES" w:eastAsia="es-ES"/>
        </w:rPr>
      </w:pPr>
      <w:r w:rsidRPr="00A750C2">
        <w:rPr>
          <w:rFonts w:ascii="Arial Narrow" w:hAnsi="Arial Narrow"/>
          <w:b/>
          <w:sz w:val="24"/>
          <w:szCs w:val="24"/>
          <w:lang w:val="es-MX"/>
        </w:rPr>
        <w:t>SEMINARIO CONSTRUCCIÓN Y MANIPULACIÓN DE TÍTERES</w:t>
      </w:r>
      <w:r w:rsidRPr="00312B61">
        <w:rPr>
          <w:rFonts w:ascii="Arial Narrow" w:hAnsi="Arial Narrow"/>
          <w:b/>
          <w:noProof/>
          <w:sz w:val="24"/>
          <w:szCs w:val="24"/>
          <w:lang w:val="es-ES" w:eastAsia="es-ES"/>
        </w:rPr>
        <w:t xml:space="preserve"> </w:t>
      </w:r>
    </w:p>
    <w:p w:rsidR="00DE4765" w:rsidRDefault="002E7596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A750C2">
        <w:rPr>
          <w:rFonts w:ascii="Arial Narrow" w:hAnsi="Arial Narrow"/>
          <w:b/>
          <w:sz w:val="24"/>
          <w:szCs w:val="24"/>
          <w:lang w:val="es-MX"/>
        </w:rPr>
        <w:t>PLAN DE ESTUDIO</w:t>
      </w:r>
    </w:p>
    <w:p w:rsidR="00E66580" w:rsidRDefault="002E7596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A750C2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DE4765" w:rsidRPr="00DE4765">
        <w:rPr>
          <w:rFonts w:ascii="Arial Narrow" w:hAnsi="Arial Narrow"/>
          <w:b/>
          <w:sz w:val="24"/>
          <w:szCs w:val="24"/>
          <w:lang w:val="es-MX"/>
        </w:rPr>
        <w:t>PROFESORADO EN ARTES VISUALES</w:t>
      </w:r>
      <w:r w:rsidR="00DE4765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DE4765" w:rsidRPr="000322DE">
        <w:t xml:space="preserve"> </w:t>
      </w:r>
      <w:r>
        <w:rPr>
          <w:rFonts w:ascii="Arial Narrow" w:hAnsi="Arial Narrow"/>
          <w:b/>
          <w:sz w:val="24"/>
          <w:szCs w:val="24"/>
          <w:lang w:val="es-MX"/>
        </w:rPr>
        <w:t xml:space="preserve">N° </w:t>
      </w:r>
      <w:r w:rsidRPr="00A750C2">
        <w:rPr>
          <w:rFonts w:ascii="Arial Narrow" w:hAnsi="Arial Narrow"/>
          <w:b/>
          <w:sz w:val="24"/>
          <w:szCs w:val="24"/>
          <w:lang w:val="es-MX"/>
        </w:rPr>
        <w:t>660</w:t>
      </w:r>
      <w:r w:rsidR="00E66580">
        <w:rPr>
          <w:rFonts w:ascii="Arial Narrow" w:hAnsi="Arial Narrow"/>
          <w:b/>
          <w:sz w:val="24"/>
          <w:szCs w:val="24"/>
          <w:lang w:val="es-MX"/>
        </w:rPr>
        <w:t xml:space="preserve"> (solo 2°cuatrimestre)</w:t>
      </w:r>
      <w:r w:rsidR="002D6C3E">
        <w:rPr>
          <w:rFonts w:ascii="Arial Narrow" w:hAnsi="Arial Narrow"/>
          <w:b/>
          <w:sz w:val="24"/>
          <w:szCs w:val="24"/>
          <w:lang w:val="es-MX"/>
        </w:rPr>
        <w:t xml:space="preserve"> Resolución N° 0230/17</w:t>
      </w:r>
    </w:p>
    <w:p w:rsidR="00E66580" w:rsidRDefault="00DE4765" w:rsidP="00DE4765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Pr="00DE4765">
        <w:rPr>
          <w:rFonts w:ascii="Arial Narrow" w:hAnsi="Arial Narrow"/>
          <w:b/>
          <w:sz w:val="24"/>
          <w:szCs w:val="24"/>
          <w:lang w:val="es-MX"/>
        </w:rPr>
        <w:t>PROFESORADO EN ARTES VISUALES</w:t>
      </w:r>
      <w:r w:rsidR="00A44FF6">
        <w:rPr>
          <w:rFonts w:ascii="Arial Narrow" w:hAnsi="Arial Narrow"/>
          <w:b/>
          <w:sz w:val="24"/>
          <w:szCs w:val="24"/>
          <w:lang w:val="es-MX"/>
        </w:rPr>
        <w:t xml:space="preserve">   </w:t>
      </w:r>
      <w:r w:rsidR="00E66580">
        <w:rPr>
          <w:rFonts w:ascii="Arial Narrow" w:hAnsi="Arial Narrow"/>
          <w:b/>
          <w:sz w:val="24"/>
          <w:szCs w:val="24"/>
          <w:lang w:val="es-MX"/>
        </w:rPr>
        <w:t xml:space="preserve">N°   </w:t>
      </w:r>
      <w:r w:rsidR="002E7596" w:rsidRPr="00A750C2">
        <w:rPr>
          <w:rFonts w:ascii="Arial Narrow" w:hAnsi="Arial Narrow"/>
          <w:b/>
          <w:sz w:val="24"/>
          <w:szCs w:val="24"/>
          <w:lang w:val="es-MX"/>
        </w:rPr>
        <w:t>411</w:t>
      </w:r>
      <w:r w:rsidR="00E66580">
        <w:rPr>
          <w:rFonts w:ascii="Arial Narrow" w:hAnsi="Arial Narrow"/>
          <w:b/>
          <w:sz w:val="24"/>
          <w:szCs w:val="24"/>
          <w:lang w:val="es-MX"/>
        </w:rPr>
        <w:t>(1° y 2° cuatrimestre)</w:t>
      </w:r>
      <w:r w:rsidR="002D6C3E" w:rsidRPr="002D6C3E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2D6C3E">
        <w:rPr>
          <w:rFonts w:ascii="Arial Narrow" w:hAnsi="Arial Narrow"/>
          <w:b/>
          <w:sz w:val="24"/>
          <w:szCs w:val="24"/>
          <w:lang w:val="es-MX"/>
        </w:rPr>
        <w:t xml:space="preserve">Resolución N° 1901/09 </w:t>
      </w:r>
      <w:r w:rsidR="007530D4">
        <w:rPr>
          <w:rFonts w:ascii="Arial Narrow" w:hAnsi="Arial Narrow"/>
          <w:b/>
          <w:sz w:val="24"/>
          <w:szCs w:val="24"/>
          <w:lang w:val="es-MX"/>
        </w:rPr>
        <w:t xml:space="preserve"> </w:t>
      </w:r>
    </w:p>
    <w:p w:rsidR="00C228A8" w:rsidRDefault="00C228A8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>TM. 3°C</w:t>
      </w:r>
    </w:p>
    <w:p w:rsidR="00C228A8" w:rsidRDefault="00C228A8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>TT 3° B</w:t>
      </w:r>
    </w:p>
    <w:p w:rsidR="007530D4" w:rsidRPr="00A750C2" w:rsidRDefault="007530D4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7530D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Pr="00A750C2">
        <w:rPr>
          <w:rFonts w:ascii="Arial Narrow" w:hAnsi="Arial Narrow"/>
          <w:b/>
          <w:sz w:val="24"/>
          <w:szCs w:val="24"/>
          <w:lang w:val="es-MX"/>
        </w:rPr>
        <w:t>PROFESORADO NIVEL PRIMARIO Y MEDIO</w:t>
      </w:r>
    </w:p>
    <w:p w:rsidR="002E7596" w:rsidRDefault="007530D4" w:rsidP="0046154C">
      <w:pPr>
        <w:spacing w:line="360" w:lineRule="auto"/>
        <w:rPr>
          <w:rFonts w:ascii="Arial Narrow" w:hAnsi="Arial Narrow"/>
          <w:b/>
          <w:sz w:val="24"/>
          <w:szCs w:val="24"/>
          <w:lang w:val="es-MX"/>
        </w:rPr>
      </w:pPr>
      <w:r w:rsidRPr="007530D4">
        <w:rPr>
          <w:rFonts w:ascii="Arial Narrow" w:hAnsi="Arial Narrow"/>
          <w:b/>
          <w:sz w:val="24"/>
          <w:szCs w:val="24"/>
          <w:lang w:val="es-MX"/>
        </w:rPr>
        <w:t>3</w:t>
      </w:r>
      <w:r>
        <w:rPr>
          <w:rFonts w:ascii="Arial Narrow" w:hAnsi="Arial Narrow"/>
          <w:b/>
          <w:sz w:val="24"/>
          <w:szCs w:val="24"/>
          <w:lang w:val="es-MX"/>
        </w:rPr>
        <w:t>°</w:t>
      </w:r>
      <w:r w:rsidRPr="007530D4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>
        <w:rPr>
          <w:rFonts w:ascii="Arial Narrow" w:hAnsi="Arial Narrow"/>
          <w:b/>
          <w:sz w:val="24"/>
          <w:szCs w:val="24"/>
          <w:lang w:val="es-MX"/>
        </w:rPr>
        <w:t>A</w:t>
      </w:r>
      <w:r w:rsidRPr="007530D4">
        <w:rPr>
          <w:rFonts w:ascii="Arial Narrow" w:hAnsi="Arial Narrow"/>
          <w:b/>
          <w:sz w:val="24"/>
          <w:szCs w:val="24"/>
          <w:lang w:val="es-MX"/>
        </w:rPr>
        <w:t>ño</w:t>
      </w:r>
    </w:p>
    <w:p w:rsidR="007530D4" w:rsidRPr="007530D4" w:rsidRDefault="007530D4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7530D4">
        <w:rPr>
          <w:rFonts w:ascii="Arial Narrow" w:hAnsi="Arial Narrow"/>
          <w:b/>
          <w:sz w:val="24"/>
          <w:szCs w:val="24"/>
          <w:lang w:val="es-MX"/>
        </w:rPr>
        <w:t>Prof. Laura Emilce Romero</w:t>
      </w:r>
    </w:p>
    <w:p w:rsidR="007530D4" w:rsidRDefault="007530D4" w:rsidP="0046154C">
      <w:pPr>
        <w:spacing w:line="360" w:lineRule="auto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1A1E14">
        <w:rPr>
          <w:rFonts w:ascii="Arial Narrow" w:hAnsi="Arial Narrow"/>
          <w:b/>
          <w:sz w:val="24"/>
          <w:szCs w:val="24"/>
          <w:lang w:val="es-MX"/>
        </w:rPr>
        <w:t>Año Académico</w:t>
      </w:r>
      <w:r w:rsidR="00E93BA9">
        <w:rPr>
          <w:rFonts w:ascii="Arial Narrow" w:hAnsi="Arial Narrow"/>
          <w:b/>
          <w:sz w:val="24"/>
          <w:szCs w:val="24"/>
          <w:lang w:val="es-MX"/>
        </w:rPr>
        <w:t xml:space="preserve"> 2020</w:t>
      </w:r>
    </w:p>
    <w:p w:rsidR="007530D4" w:rsidRPr="007530D4" w:rsidRDefault="007530D4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7530D4">
        <w:rPr>
          <w:rFonts w:ascii="Arial Narrow" w:hAnsi="Arial Narrow"/>
          <w:b/>
          <w:sz w:val="24"/>
          <w:szCs w:val="24"/>
          <w:lang w:val="es-MX"/>
        </w:rPr>
        <w:t>Cursado cuatrimestral/ cátedra abierta</w:t>
      </w:r>
      <w:r>
        <w:rPr>
          <w:rFonts w:ascii="Arial Narrow" w:hAnsi="Arial Narrow"/>
          <w:b/>
          <w:sz w:val="24"/>
          <w:szCs w:val="24"/>
          <w:lang w:val="es-MX"/>
        </w:rPr>
        <w:t xml:space="preserve"> (3 hs cátedra)</w:t>
      </w:r>
    </w:p>
    <w:p w:rsidR="007530D4" w:rsidRPr="00A750C2" w:rsidRDefault="007530D4" w:rsidP="007530D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>ÁREA DE LAS PRÁCTICAS</w:t>
      </w:r>
    </w:p>
    <w:p w:rsidR="003A288B" w:rsidRDefault="003A288B" w:rsidP="00F8168A">
      <w:p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A750C2">
        <w:rPr>
          <w:rFonts w:ascii="Arial Narrow" w:hAnsi="Arial Narrow"/>
          <w:b/>
          <w:sz w:val="24"/>
          <w:szCs w:val="24"/>
          <w:lang w:val="es-MX"/>
        </w:rPr>
        <w:t>DEPARTAMENTO</w:t>
      </w:r>
      <w:r w:rsidR="00621052" w:rsidRPr="00A750C2">
        <w:rPr>
          <w:rFonts w:ascii="Arial Narrow" w:hAnsi="Arial Narrow"/>
          <w:b/>
          <w:sz w:val="24"/>
          <w:szCs w:val="24"/>
          <w:lang w:val="es-MX"/>
        </w:rPr>
        <w:t xml:space="preserve"> DE ARTES VISUALES</w:t>
      </w:r>
      <w:r w:rsidRPr="00A750C2">
        <w:rPr>
          <w:rFonts w:ascii="Arial Narrow" w:hAnsi="Arial Narrow"/>
          <w:sz w:val="24"/>
          <w:szCs w:val="24"/>
          <w:lang w:val="es-MX"/>
        </w:rPr>
        <w:t xml:space="preserve"> </w:t>
      </w:r>
    </w:p>
    <w:p w:rsidR="007530D4" w:rsidRDefault="007530D4" w:rsidP="00F8168A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7530D4">
        <w:rPr>
          <w:rFonts w:ascii="Arial Narrow" w:hAnsi="Arial Narrow"/>
          <w:b/>
          <w:sz w:val="24"/>
          <w:szCs w:val="24"/>
          <w:lang w:val="es-MX"/>
        </w:rPr>
        <w:t>Correlativas: Ninguna</w:t>
      </w:r>
    </w:p>
    <w:p w:rsidR="007530D4" w:rsidRPr="007530D4" w:rsidRDefault="007530D4" w:rsidP="00F8168A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</w:p>
    <w:p w:rsidR="00312B61" w:rsidRPr="00A750C2" w:rsidRDefault="00312B61" w:rsidP="00F8168A">
      <w:p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</w:p>
    <w:p w:rsidR="001A695C" w:rsidRDefault="001A695C" w:rsidP="0052717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:rsidR="001A695C" w:rsidRDefault="001A695C" w:rsidP="0052717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:rsidR="001A695C" w:rsidRDefault="001A695C" w:rsidP="001A695C">
      <w:pPr>
        <w:spacing w:line="360" w:lineRule="auto"/>
        <w:jc w:val="both"/>
        <w:rPr>
          <w:rFonts w:ascii="Arial Narrow" w:hAnsi="Arial Narrow" w:cs="Segoe UI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ab/>
      </w:r>
      <w:r w:rsidRPr="001A695C">
        <w:rPr>
          <w:rFonts w:ascii="Arial Narrow" w:hAnsi="Arial Narrow" w:cs="Segoe UI"/>
          <w:b/>
          <w:sz w:val="24"/>
          <w:szCs w:val="24"/>
          <w:shd w:val="clear" w:color="auto" w:fill="FFFFFF"/>
        </w:rPr>
        <w:t>Contenidos Mínimos según el Plan de Estudios</w:t>
      </w:r>
    </w:p>
    <w:p w:rsidR="001A695C" w:rsidRDefault="001A695C" w:rsidP="001A695C">
      <w:pPr>
        <w:pStyle w:val="NormalWeb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/>
          <w:u w:val="single"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El lenguaje del teatro de títeres.</w:t>
      </w:r>
    </w:p>
    <w:p w:rsidR="001A695C" w:rsidRDefault="001A695C" w:rsidP="001A695C">
      <w:pPr>
        <w:pStyle w:val="NormalWeb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/>
          <w:u w:val="single"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Elementos plásticos del espacio escénico.</w:t>
      </w:r>
    </w:p>
    <w:p w:rsidR="001A695C" w:rsidRDefault="001A695C" w:rsidP="001A695C">
      <w:pPr>
        <w:pStyle w:val="NormalWeb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Elementos dramáticos del tiempo escénico</w:t>
      </w:r>
      <w:r>
        <w:rPr>
          <w:rFonts w:ascii="Arial Narrow" w:hAnsi="Arial Narrow"/>
          <w:b/>
          <w:lang w:eastAsia="es-MX"/>
        </w:rPr>
        <w:t>.</w:t>
      </w:r>
    </w:p>
    <w:p w:rsidR="001A695C" w:rsidRPr="004E3FA4" w:rsidRDefault="001A695C" w:rsidP="001A695C">
      <w:pPr>
        <w:pStyle w:val="NormalWeb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b/>
          <w:u w:val="single"/>
          <w:lang w:eastAsia="es-MX"/>
        </w:rPr>
      </w:pPr>
      <w:r>
        <w:rPr>
          <w:rFonts w:ascii="Arial Narrow" w:hAnsi="Arial Narrow"/>
          <w:b/>
          <w:u w:val="single"/>
          <w:lang w:eastAsia="es-MX"/>
        </w:rPr>
        <w:t xml:space="preserve">Tipos de </w:t>
      </w:r>
      <w:r w:rsidRPr="00385670">
        <w:rPr>
          <w:rFonts w:ascii="Arial Narrow" w:hAnsi="Arial Narrow"/>
          <w:b/>
          <w:u w:val="single"/>
          <w:lang w:eastAsia="es-MX"/>
        </w:rPr>
        <w:t>titiritero</w:t>
      </w:r>
      <w:r>
        <w:rPr>
          <w:rFonts w:ascii="Arial Narrow" w:hAnsi="Arial Narrow"/>
          <w:b/>
          <w:u w:val="single"/>
          <w:lang w:eastAsia="es-MX"/>
        </w:rPr>
        <w:t>s</w:t>
      </w:r>
      <w:r>
        <w:rPr>
          <w:rFonts w:ascii="Arial Narrow" w:hAnsi="Arial Narrow"/>
          <w:b/>
          <w:lang w:eastAsia="es-MX"/>
        </w:rPr>
        <w:t>.</w:t>
      </w:r>
    </w:p>
    <w:p w:rsidR="003B07E8" w:rsidRDefault="003B07E8" w:rsidP="00C228A8">
      <w:pPr>
        <w:pStyle w:val="Prrafodelista"/>
        <w:spacing w:line="36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:rsidR="00C228A8" w:rsidRPr="003B07E8" w:rsidRDefault="00C228A8" w:rsidP="00C228A8">
      <w:pPr>
        <w:pStyle w:val="Prrafodelista"/>
        <w:spacing w:line="36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:rsidR="003B07E8" w:rsidRPr="00527170" w:rsidRDefault="003B07E8" w:rsidP="003B07E8">
      <w:pPr>
        <w:pStyle w:val="Ttulo1"/>
        <w:shd w:val="clear" w:color="auto" w:fill="FFFFFF"/>
        <w:spacing w:after="150" w:line="360" w:lineRule="auto"/>
        <w:ind w:left="1440"/>
        <w:jc w:val="right"/>
        <w:rPr>
          <w:rFonts w:ascii="Arial" w:hAnsi="Arial" w:cs="Arial"/>
          <w:b w:val="0"/>
          <w:i w:val="0"/>
          <w:sz w:val="20"/>
          <w:lang w:val="es-AR"/>
        </w:rPr>
      </w:pPr>
      <w:r w:rsidRPr="003B07E8">
        <w:rPr>
          <w:rFonts w:ascii="Arial" w:hAnsi="Arial" w:cs="Arial"/>
          <w:b w:val="0"/>
          <w:sz w:val="20"/>
          <w:lang w:val="es-AR"/>
        </w:rPr>
        <w:t>"Resulta evidente que ambos elementos (títere y titiritero) son importantes pero existe una clara dependencia del objeto respecto del sujeto. Y en el análisis de la creación titiritera, para establecer pautas teóricas de formación pedagógica o de funcionamiento creativo-grupal -profesional, debe comenzarse por desentrañar el funcionamiento del sujeto-creador, del actor-titiritero y sus mecanismos internos y externos; no los del títere que son importantes, pero secundarios</w:t>
      </w:r>
      <w:r w:rsidRPr="00527170">
        <w:rPr>
          <w:rFonts w:ascii="Arial" w:hAnsi="Arial" w:cs="Arial"/>
          <w:b w:val="0"/>
          <w:i w:val="0"/>
          <w:sz w:val="20"/>
          <w:lang w:val="es-AR"/>
        </w:rPr>
        <w:t>.</w:t>
      </w:r>
    </w:p>
    <w:p w:rsidR="003B07E8" w:rsidRPr="00527170" w:rsidRDefault="003B07E8" w:rsidP="003B07E8">
      <w:pPr>
        <w:pStyle w:val="Ttulo1"/>
        <w:shd w:val="clear" w:color="auto" w:fill="FFFFFF"/>
        <w:spacing w:after="150" w:line="360" w:lineRule="auto"/>
        <w:ind w:left="1440"/>
        <w:jc w:val="right"/>
        <w:rPr>
          <w:rFonts w:ascii="Arial" w:hAnsi="Arial" w:cs="Arial"/>
          <w:b w:val="0"/>
          <w:i w:val="0"/>
          <w:sz w:val="20"/>
          <w:lang w:val="es-AR"/>
        </w:rPr>
      </w:pPr>
      <w:r>
        <w:rPr>
          <w:rFonts w:ascii="Arial" w:hAnsi="Arial" w:cs="Arial"/>
          <w:b w:val="0"/>
          <w:i w:val="0"/>
          <w:sz w:val="20"/>
          <w:lang w:val="es-AR"/>
        </w:rPr>
        <w:t>(</w:t>
      </w:r>
      <w:r w:rsidRPr="00527170">
        <w:rPr>
          <w:rFonts w:ascii="Arial" w:hAnsi="Arial" w:cs="Arial"/>
          <w:b w:val="0"/>
          <w:i w:val="0"/>
          <w:sz w:val="20"/>
          <w:lang w:val="es-AR"/>
        </w:rPr>
        <w:t>Luis Rivera López</w:t>
      </w:r>
      <w:r>
        <w:rPr>
          <w:rFonts w:ascii="Arial" w:hAnsi="Arial" w:cs="Arial"/>
          <w:b w:val="0"/>
          <w:i w:val="0"/>
          <w:sz w:val="20"/>
          <w:lang w:val="es-AR"/>
        </w:rPr>
        <w:t>)</w:t>
      </w:r>
    </w:p>
    <w:p w:rsidR="003B07E8" w:rsidRPr="003B07E8" w:rsidRDefault="003B07E8" w:rsidP="003B07E8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i/>
        </w:rPr>
      </w:pPr>
      <w:r w:rsidRPr="003B07E8">
        <w:rPr>
          <w:rFonts w:ascii="Arial" w:hAnsi="Arial" w:cs="Arial"/>
          <w:i/>
        </w:rPr>
        <w:t>"La educación verdadera es praxis, reflexión y acción del hombre sobre el mundo para transformarlo"</w:t>
      </w:r>
    </w:p>
    <w:p w:rsidR="003B07E8" w:rsidRPr="003B07E8" w:rsidRDefault="003B07E8" w:rsidP="003B07E8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</w:rPr>
      </w:pPr>
      <w:r w:rsidRPr="003B07E8">
        <w:rPr>
          <w:rFonts w:ascii="Arial" w:hAnsi="Arial" w:cs="Arial"/>
        </w:rPr>
        <w:t>(Pablo Freire)</w:t>
      </w:r>
    </w:p>
    <w:p w:rsidR="003B07E8" w:rsidRPr="003B07E8" w:rsidRDefault="003B07E8" w:rsidP="003B07E8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</w:rPr>
      </w:pPr>
    </w:p>
    <w:p w:rsidR="003B07E8" w:rsidRPr="003B07E8" w:rsidRDefault="003B07E8" w:rsidP="003B07E8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i/>
        </w:rPr>
      </w:pPr>
      <w:r w:rsidRPr="003B07E8">
        <w:rPr>
          <w:rFonts w:ascii="Arial" w:hAnsi="Arial" w:cs="Arial"/>
          <w:i/>
        </w:rPr>
        <w:t>"El títere nació cuando el hombre, el primer hombre, bajo la cabeza por primera vez, en el deslumbramiento del primer amanecer y vio a su sombra proyectarse en el suelo, cuando los ríos y las tierras no tenían nombre todavía"</w:t>
      </w:r>
    </w:p>
    <w:p w:rsidR="003B07E8" w:rsidRPr="003B07E8" w:rsidRDefault="003B07E8" w:rsidP="003B07E8">
      <w:pPr>
        <w:pStyle w:val="Prrafodelista"/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 Narrow" w:hAnsi="Arial Narrow"/>
          <w:sz w:val="24"/>
          <w:szCs w:val="24"/>
        </w:rPr>
      </w:pPr>
      <w:r w:rsidRPr="003B07E8">
        <w:rPr>
          <w:rFonts w:ascii="Arial" w:hAnsi="Arial" w:cs="Arial"/>
        </w:rPr>
        <w:t>(Javier Villafañe</w:t>
      </w:r>
      <w:r w:rsidRPr="003B07E8">
        <w:rPr>
          <w:rFonts w:ascii="Arial Narrow" w:hAnsi="Arial Narrow"/>
          <w:sz w:val="24"/>
          <w:szCs w:val="24"/>
        </w:rPr>
        <w:t>)</w:t>
      </w:r>
    </w:p>
    <w:p w:rsidR="001A695C" w:rsidRPr="001A695C" w:rsidRDefault="001A695C" w:rsidP="003B07E8">
      <w:pPr>
        <w:pStyle w:val="Prrafodelista"/>
        <w:ind w:left="1440"/>
        <w:jc w:val="right"/>
        <w:rPr>
          <w:rFonts w:ascii="Arial Narrow" w:hAnsi="Arial Narrow"/>
          <w:sz w:val="24"/>
          <w:szCs w:val="24"/>
        </w:rPr>
      </w:pPr>
    </w:p>
    <w:p w:rsidR="001A695C" w:rsidRPr="001A695C" w:rsidRDefault="001A695C" w:rsidP="003B07E8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1A695C">
        <w:rPr>
          <w:rFonts w:ascii="Arial Narrow" w:hAnsi="Arial Narrow"/>
          <w:b/>
          <w:sz w:val="24"/>
          <w:szCs w:val="24"/>
          <w:lang w:val="es-MX"/>
        </w:rPr>
        <w:t>FUNDAMENTACIÓN</w:t>
      </w:r>
    </w:p>
    <w:p w:rsidR="001A695C" w:rsidRPr="001A695C" w:rsidRDefault="001A695C" w:rsidP="001A695C">
      <w:pPr>
        <w:ind w:left="720"/>
        <w:rPr>
          <w:rFonts w:ascii="Arial Narrow" w:hAnsi="Arial Narrow"/>
          <w:sz w:val="24"/>
          <w:szCs w:val="24"/>
        </w:rPr>
      </w:pPr>
    </w:p>
    <w:p w:rsidR="001A695C" w:rsidRPr="001A695C" w:rsidRDefault="001A695C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A695C">
        <w:rPr>
          <w:rFonts w:ascii="Arial Narrow" w:hAnsi="Arial Narrow"/>
          <w:sz w:val="24"/>
          <w:szCs w:val="24"/>
        </w:rPr>
        <w:t>Generalmente, al pensar en el lenguaje de títeres se piensa en la idea de darle vida a un objeto. Sin embargo, la experiencia realizada en el espacio del Seminario fue construyendo nuevas perspectivas para abordar el trabajo desde lo plástico, la manipulación y  el relato, que son los tres aspectos fundamentales de la morfología del títere.</w:t>
      </w:r>
    </w:p>
    <w:p w:rsidR="001A695C" w:rsidRPr="001A695C" w:rsidRDefault="001A695C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A695C">
        <w:rPr>
          <w:rFonts w:ascii="Arial Narrow" w:hAnsi="Arial Narrow"/>
          <w:sz w:val="24"/>
          <w:szCs w:val="24"/>
        </w:rPr>
        <w:t xml:space="preserve">En este sentido, la propuesta del </w:t>
      </w:r>
      <w:r w:rsidRPr="001A695C">
        <w:rPr>
          <w:rFonts w:ascii="Arial Narrow" w:hAnsi="Arial Narrow"/>
          <w:i/>
          <w:sz w:val="24"/>
          <w:szCs w:val="24"/>
        </w:rPr>
        <w:t xml:space="preserve">Seminario de Construcción y Manipulación de títeres </w:t>
      </w:r>
      <w:r w:rsidRPr="001A695C">
        <w:rPr>
          <w:rFonts w:ascii="Arial Narrow" w:hAnsi="Arial Narrow"/>
          <w:sz w:val="24"/>
          <w:szCs w:val="24"/>
        </w:rPr>
        <w:t xml:space="preserve">se propone brindar herramientas y experiencias con la intención de que los estudiantes puedan resignificarlas en su trayectoria docente al ver en los títeres un potente medio de expresión y comunicación. Trabajo que, a su vez, le permitirá recuperar el valor del juego en las propuestas didácticas para fortalecer el aprendizaje a través de producciones creativas. </w:t>
      </w:r>
    </w:p>
    <w:p w:rsidR="001A695C" w:rsidRDefault="001A695C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A695C">
        <w:rPr>
          <w:rFonts w:ascii="Arial Narrow" w:hAnsi="Arial Narrow"/>
          <w:sz w:val="24"/>
          <w:szCs w:val="24"/>
        </w:rPr>
        <w:t>Otro aspecto fundamental del Seminario es la investigación con el propio cuerpo para descubrir las posibilidades expresivas de este rico y aglutinante lenguaje que es el Teatro de Títeres. De este modo, el estudiante emprenderá el</w:t>
      </w:r>
      <w:r w:rsidR="00D719C3">
        <w:rPr>
          <w:rFonts w:ascii="Arial Narrow" w:hAnsi="Arial Narrow"/>
          <w:sz w:val="24"/>
          <w:szCs w:val="24"/>
        </w:rPr>
        <w:t xml:space="preserve"> estudio de Roles</w:t>
      </w:r>
      <w:r w:rsidRPr="001A695C">
        <w:rPr>
          <w:rFonts w:ascii="Arial Narrow" w:hAnsi="Arial Narrow"/>
          <w:sz w:val="24"/>
          <w:szCs w:val="24"/>
        </w:rPr>
        <w:t xml:space="preserve">, las elecciones de voces, la manipulación (componente mecánico) y la interpretación dramática (componente emocional). Es una decisión didáctica dentro del presente Seminario la de brindar propuestas para transitar </w:t>
      </w:r>
      <w:r w:rsidR="00D719C3">
        <w:rPr>
          <w:rFonts w:ascii="Arial Narrow" w:hAnsi="Arial Narrow"/>
          <w:sz w:val="24"/>
          <w:szCs w:val="24"/>
        </w:rPr>
        <w:t>el juego de los Roles</w:t>
      </w:r>
      <w:r w:rsidRPr="001A695C">
        <w:rPr>
          <w:rFonts w:ascii="Arial Narrow" w:hAnsi="Arial Narrow"/>
          <w:sz w:val="24"/>
          <w:szCs w:val="24"/>
        </w:rPr>
        <w:t>, de las técnicas; así como el disfrute al descubrir las diversas posibilidades de los espacios escénicos.</w:t>
      </w:r>
    </w:p>
    <w:p w:rsidR="003B07E8" w:rsidRDefault="003B07E8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B07E8" w:rsidRDefault="003B07E8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3B07E8" w:rsidRPr="001A695C" w:rsidRDefault="003B07E8" w:rsidP="003B07E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A695C" w:rsidRPr="003B07E8" w:rsidRDefault="003B07E8" w:rsidP="001A695C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3B07E8">
        <w:rPr>
          <w:rFonts w:ascii="Arial Narrow" w:hAnsi="Arial Narrow"/>
          <w:b/>
          <w:sz w:val="24"/>
          <w:szCs w:val="24"/>
          <w:lang w:val="es-MX"/>
        </w:rPr>
        <w:t>PROPÓSITOS</w:t>
      </w:r>
    </w:p>
    <w:p w:rsidR="00FD7A2D" w:rsidRPr="004E5544" w:rsidRDefault="00FD7A2D" w:rsidP="00FD7A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E5544">
        <w:rPr>
          <w:rFonts w:ascii="Arial Narrow" w:hAnsi="Arial Narrow"/>
          <w:sz w:val="24"/>
          <w:szCs w:val="24"/>
        </w:rPr>
        <w:t>Propiciar y promover un espacio que favorezca el desarrollo de la capacidad cre</w:t>
      </w:r>
      <w:r w:rsidR="00181091">
        <w:rPr>
          <w:rFonts w:ascii="Arial Narrow" w:hAnsi="Arial Narrow"/>
          <w:sz w:val="24"/>
          <w:szCs w:val="24"/>
        </w:rPr>
        <w:t>ativa y reflexiva de los estudiantes</w:t>
      </w:r>
      <w:r w:rsidRPr="004E5544">
        <w:rPr>
          <w:rFonts w:ascii="Arial Narrow" w:hAnsi="Arial Narrow"/>
          <w:sz w:val="24"/>
          <w:szCs w:val="24"/>
        </w:rPr>
        <w:t>, contribuyendo a la formación de sujetos críticos, capaces de participar activamente en su entorno social y colectivo a través del teatro de Títeres.</w:t>
      </w:r>
    </w:p>
    <w:p w:rsidR="00FD7A2D" w:rsidRPr="004E5544" w:rsidRDefault="00FD7A2D" w:rsidP="00FD7A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E5544">
        <w:rPr>
          <w:rFonts w:ascii="Arial Narrow" w:hAnsi="Arial Narrow"/>
          <w:sz w:val="24"/>
          <w:szCs w:val="24"/>
        </w:rPr>
        <w:t>Favorecer  la integración grupal y el trabajo cooperativo.</w:t>
      </w:r>
    </w:p>
    <w:p w:rsidR="00FD7A2D" w:rsidRPr="004E5544" w:rsidRDefault="00FD7A2D" w:rsidP="00FD7A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E5544">
        <w:rPr>
          <w:rFonts w:ascii="Arial Narrow" w:hAnsi="Arial Narrow"/>
          <w:sz w:val="24"/>
          <w:szCs w:val="24"/>
        </w:rPr>
        <w:t>Proporcionar material bibliográfico e información, tendiente a despertar y/o</w:t>
      </w:r>
    </w:p>
    <w:p w:rsidR="00FD7A2D" w:rsidRDefault="004E5544" w:rsidP="00FD7A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E5544">
        <w:rPr>
          <w:rFonts w:ascii="Arial Narrow" w:hAnsi="Arial Narrow"/>
          <w:sz w:val="24"/>
          <w:szCs w:val="24"/>
        </w:rPr>
        <w:t>Desarrollar</w:t>
      </w:r>
      <w:r w:rsidR="00FD7A2D" w:rsidRPr="004E5544">
        <w:rPr>
          <w:rFonts w:ascii="Arial Narrow" w:hAnsi="Arial Narrow"/>
          <w:sz w:val="24"/>
          <w:szCs w:val="24"/>
        </w:rPr>
        <w:t xml:space="preserve"> un deseo profesional y responsable de las actividades artísticas en general</w:t>
      </w:r>
      <w:r>
        <w:rPr>
          <w:rFonts w:ascii="Arial Narrow" w:hAnsi="Arial Narrow"/>
          <w:sz w:val="24"/>
          <w:szCs w:val="24"/>
        </w:rPr>
        <w:t xml:space="preserve"> y</w:t>
      </w:r>
      <w:r w:rsidRPr="004E5544">
        <w:rPr>
          <w:rFonts w:ascii="Arial Narrow" w:hAnsi="Arial Narrow"/>
          <w:sz w:val="24"/>
          <w:szCs w:val="24"/>
        </w:rPr>
        <w:t xml:space="preserve"> d</w:t>
      </w:r>
      <w:r w:rsidR="00FD7A2D" w:rsidRPr="004E5544">
        <w:rPr>
          <w:rFonts w:ascii="Arial Narrow" w:hAnsi="Arial Narrow"/>
          <w:sz w:val="24"/>
          <w:szCs w:val="24"/>
        </w:rPr>
        <w:t>el teatro de títeres en particular.</w:t>
      </w:r>
    </w:p>
    <w:p w:rsidR="003A1FE1" w:rsidRPr="003A1FE1" w:rsidRDefault="003A1FE1" w:rsidP="003A1FE1">
      <w:pPr>
        <w:spacing w:after="200" w:line="360" w:lineRule="auto"/>
        <w:jc w:val="both"/>
        <w:rPr>
          <w:rFonts w:ascii="Arial Narrow" w:hAnsi="Arial Narrow"/>
          <w:sz w:val="24"/>
          <w:szCs w:val="24"/>
        </w:rPr>
      </w:pPr>
      <w:r w:rsidRPr="003A1FE1">
        <w:rPr>
          <w:rFonts w:ascii="Arial Narrow" w:hAnsi="Arial Narrow"/>
          <w:sz w:val="24"/>
          <w:szCs w:val="24"/>
        </w:rPr>
        <w:t>Proponer situaciones de escritura que inviten al desarrollo de la producción de planificación, implementación y evaluación de sus futuras tares áulicas.</w:t>
      </w:r>
      <w:r>
        <w:rPr>
          <w:rFonts w:ascii="Arial Narrow" w:hAnsi="Arial Narrow"/>
          <w:sz w:val="24"/>
          <w:szCs w:val="24"/>
        </w:rPr>
        <w:t xml:space="preserve"> </w:t>
      </w:r>
      <w:r w:rsidRPr="003A1FE1">
        <w:rPr>
          <w:rFonts w:ascii="Arial Narrow" w:hAnsi="Arial Narrow"/>
          <w:sz w:val="24"/>
          <w:szCs w:val="24"/>
        </w:rPr>
        <w:t>Afianzar el cuidado en la entrega formal de trabajos.</w:t>
      </w:r>
    </w:p>
    <w:p w:rsidR="003A1FE1" w:rsidRPr="004E5544" w:rsidRDefault="003A1FE1" w:rsidP="003A1FE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A695C" w:rsidRDefault="001A695C" w:rsidP="0052717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:rsidR="00FD7A2D" w:rsidRPr="00F8168A" w:rsidRDefault="00FD7A2D" w:rsidP="00FD7A2D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Objetivos</w:t>
      </w:r>
    </w:p>
    <w:p w:rsidR="00FD7A2D" w:rsidRPr="00F8168A" w:rsidRDefault="00FD7A2D" w:rsidP="00FD7A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b/>
          <w:sz w:val="24"/>
          <w:szCs w:val="24"/>
        </w:rPr>
        <w:t xml:space="preserve"> </w:t>
      </w:r>
      <w:r w:rsidRPr="00F8168A">
        <w:rPr>
          <w:rFonts w:ascii="Arial Narrow" w:hAnsi="Arial Narrow" w:cs="Segoe UI"/>
          <w:color w:val="6AA84F"/>
          <w:sz w:val="24"/>
          <w:szCs w:val="24"/>
          <w:shd w:val="clear" w:color="auto" w:fill="FFFFFF"/>
        </w:rPr>
        <w:t> </w:t>
      </w:r>
      <w:r w:rsidRPr="00F8168A">
        <w:rPr>
          <w:rFonts w:ascii="Arial Narrow" w:hAnsi="Arial Narrow"/>
          <w:sz w:val="24"/>
          <w:szCs w:val="24"/>
        </w:rPr>
        <w:t>Que las/los estudiantes logren:</w:t>
      </w:r>
    </w:p>
    <w:p w:rsidR="00FD7A2D" w:rsidRPr="00F8168A" w:rsidRDefault="00FD7A2D" w:rsidP="00FD7A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Explorar las distintas posibilidades expresivas que dan los diferentes sistemas de manipulación</w:t>
      </w:r>
    </w:p>
    <w:p w:rsidR="00FD7A2D" w:rsidRPr="00F8168A" w:rsidRDefault="00FD7A2D" w:rsidP="00FD7A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Idear</w:t>
      </w:r>
      <w:r w:rsidRPr="00F8168A">
        <w:rPr>
          <w:rFonts w:ascii="Arial Narrow" w:hAnsi="Arial Narrow"/>
          <w:sz w:val="24"/>
          <w:szCs w:val="24"/>
        </w:rPr>
        <w:t xml:space="preserve"> modos de construcción de los distintos sistemas de manejo con material de desecho.</w:t>
      </w:r>
    </w:p>
    <w:p w:rsidR="00FD7A2D" w:rsidRPr="00F8168A" w:rsidRDefault="00FD7A2D" w:rsidP="00FD7A2D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Desarrollar conocimientos y técnicas sobre el manejo de instrumentos</w:t>
      </w:r>
      <w:r>
        <w:rPr>
          <w:rFonts w:ascii="Arial Narrow" w:hAnsi="Arial Narrow"/>
          <w:sz w:val="24"/>
          <w:szCs w:val="24"/>
        </w:rPr>
        <w:t>,</w:t>
      </w:r>
      <w:r w:rsidRPr="00F8168A">
        <w:rPr>
          <w:rFonts w:ascii="Arial Narrow" w:hAnsi="Arial Narrow"/>
          <w:sz w:val="24"/>
          <w:szCs w:val="24"/>
        </w:rPr>
        <w:t xml:space="preserve"> herramientas y proceso de materiales</w:t>
      </w:r>
    </w:p>
    <w:p w:rsidR="00FD7A2D" w:rsidRPr="00F8168A" w:rsidRDefault="00FD7A2D" w:rsidP="00FD7A2D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Incorporar la noción de puesta en escena.</w:t>
      </w:r>
      <w:r w:rsidRPr="00F8168A">
        <w:rPr>
          <w:rFonts w:ascii="Arial Narrow" w:hAnsi="Arial Narrow"/>
          <w:sz w:val="24"/>
          <w:szCs w:val="24"/>
        </w:rPr>
        <w:t xml:space="preserve"> </w:t>
      </w:r>
    </w:p>
    <w:p w:rsidR="00FD7A2D" w:rsidRDefault="00FD7A2D" w:rsidP="00FD7A2D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z w:val="24"/>
          <w:szCs w:val="24"/>
        </w:rPr>
      </w:pPr>
    </w:p>
    <w:p w:rsidR="00FD7A2D" w:rsidRDefault="00FD7A2D" w:rsidP="0052717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 Narrow" w:hAnsi="Arial Narrow"/>
          <w:sz w:val="24"/>
          <w:szCs w:val="24"/>
        </w:rPr>
      </w:pPr>
    </w:p>
    <w:p w:rsidR="001A695C" w:rsidRPr="00A879E1" w:rsidRDefault="001A695C" w:rsidP="001A695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A879E1">
        <w:rPr>
          <w:rFonts w:ascii="Arial Narrow" w:hAnsi="Arial Narrow" w:cs="Segoe UI"/>
          <w:b/>
          <w:sz w:val="24"/>
          <w:szCs w:val="24"/>
          <w:shd w:val="clear" w:color="auto" w:fill="FFFFFF"/>
        </w:rPr>
        <w:t>CONTENIDOS CONCEPTUALES</w:t>
      </w:r>
      <w:r w:rsidRPr="00A879E1">
        <w:rPr>
          <w:rFonts w:ascii="Arial Narrow" w:hAnsi="Arial Narrow" w:cs="Segoe UI"/>
          <w:b/>
          <w:color w:val="6AA84F"/>
          <w:sz w:val="24"/>
          <w:szCs w:val="24"/>
          <w:shd w:val="clear" w:color="auto" w:fill="FFFFFF"/>
        </w:rPr>
        <w:t xml:space="preserve">  </w:t>
      </w:r>
    </w:p>
    <w:p w:rsidR="001A695C" w:rsidRPr="00F8168A" w:rsidRDefault="001A695C" w:rsidP="001A695C">
      <w:pPr>
        <w:pStyle w:val="NormalWeb"/>
        <w:spacing w:line="360" w:lineRule="auto"/>
        <w:jc w:val="both"/>
        <w:rPr>
          <w:rFonts w:ascii="Arial Narrow" w:hAnsi="Arial Narrow"/>
          <w:lang w:eastAsia="es-MX"/>
        </w:rPr>
      </w:pPr>
      <w:r>
        <w:rPr>
          <w:rFonts w:ascii="Arial Narrow" w:hAnsi="Arial Narrow"/>
          <w:lang w:eastAsia="es-MX"/>
        </w:rPr>
        <w:t>Si bien la enunciación de los contenidos se realiza por unidades, en la práctica se trabajarán simultáneamente y de manera integral en cada ejercicio.</w:t>
      </w:r>
    </w:p>
    <w:p w:rsidR="001A695C" w:rsidRPr="004E3FA4" w:rsidRDefault="001A695C" w:rsidP="001A695C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u w:val="single"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Unidad I: El lenguaje del teatro de títeres.</w:t>
      </w:r>
    </w:p>
    <w:p w:rsidR="001A695C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 w:rsidRPr="00F8168A">
        <w:rPr>
          <w:rFonts w:ascii="Arial Narrow" w:hAnsi="Arial Narrow"/>
          <w:lang w:eastAsia="es-MX"/>
        </w:rPr>
        <w:t>El títere y su función dramática. Animación de títeres y objetos. Distintas artes de las que se nutre: literatura, música, artes visuales</w:t>
      </w:r>
    </w:p>
    <w:p w:rsidR="00D9563D" w:rsidRDefault="00D9563D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</w:p>
    <w:p w:rsidR="001A695C" w:rsidRPr="004E3FA4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b/>
          <w:u w:val="single"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lastRenderedPageBreak/>
        <w:t>Unidad II: Elementos plásticos del espacio escénico.</w:t>
      </w:r>
    </w:p>
    <w:p w:rsidR="001A695C" w:rsidRPr="005D6B58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>
        <w:rPr>
          <w:rFonts w:ascii="Arial Narrow" w:hAnsi="Arial Narrow"/>
          <w:lang w:eastAsia="es-MX"/>
        </w:rPr>
        <w:t>Noción de espacio escénico:</w:t>
      </w:r>
      <w:r w:rsidRPr="005D6B58">
        <w:rPr>
          <w:rFonts w:ascii="Arial Narrow" w:hAnsi="Arial Narrow"/>
          <w:lang w:eastAsia="es-MX"/>
        </w:rPr>
        <w:t xml:space="preserve"> objetos, instrumento</w:t>
      </w:r>
      <w:r>
        <w:rPr>
          <w:rFonts w:ascii="Arial Narrow" w:hAnsi="Arial Narrow"/>
          <w:lang w:eastAsia="es-MX"/>
        </w:rPr>
        <w:t>s, materiales, trastos</w:t>
      </w:r>
      <w:r w:rsidRPr="005D6B58">
        <w:rPr>
          <w:rFonts w:ascii="Arial Narrow" w:hAnsi="Arial Narrow"/>
          <w:lang w:eastAsia="es-MX"/>
        </w:rPr>
        <w:t xml:space="preserve"> escenográficos, utilería</w:t>
      </w:r>
      <w:r>
        <w:rPr>
          <w:rFonts w:ascii="Arial Narrow" w:hAnsi="Arial Narrow"/>
          <w:lang w:eastAsia="es-MX"/>
        </w:rPr>
        <w:t>, luces.</w:t>
      </w:r>
    </w:p>
    <w:p w:rsidR="001A695C" w:rsidRPr="00F8168A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 w:rsidRPr="00F8168A">
        <w:rPr>
          <w:rFonts w:ascii="Arial Narrow" w:hAnsi="Arial Narrow"/>
          <w:lang w:eastAsia="es-MX"/>
        </w:rPr>
        <w:t>Tít</w:t>
      </w:r>
      <w:r>
        <w:rPr>
          <w:rFonts w:ascii="Arial Narrow" w:hAnsi="Arial Narrow"/>
          <w:lang w:eastAsia="es-MX"/>
        </w:rPr>
        <w:t>ere: objeto-personaje. Técnicas:</w:t>
      </w:r>
      <w:r w:rsidRPr="00F8168A">
        <w:rPr>
          <w:rFonts w:ascii="Arial Narrow" w:hAnsi="Arial Narrow"/>
          <w:lang w:eastAsia="es-MX"/>
        </w:rPr>
        <w:t xml:space="preserve"> guantes, varillas, marionetas, manipulación directa, sombra, técnicas mixtas.</w:t>
      </w:r>
      <w:r>
        <w:rPr>
          <w:rFonts w:ascii="Arial Narrow" w:hAnsi="Arial Narrow"/>
          <w:lang w:eastAsia="es-MX"/>
        </w:rPr>
        <w:t xml:space="preserve"> </w:t>
      </w:r>
      <w:r w:rsidRPr="00F8168A">
        <w:rPr>
          <w:rFonts w:ascii="Arial Narrow" w:hAnsi="Arial Narrow"/>
          <w:lang w:eastAsia="es-MX"/>
        </w:rPr>
        <w:t>Elección de la técnica en función dramática.</w:t>
      </w:r>
    </w:p>
    <w:p w:rsidR="001A695C" w:rsidRDefault="001A695C" w:rsidP="001A695C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Unidad III: Elementos dramáticos del tiempo escénico</w:t>
      </w:r>
      <w:r>
        <w:rPr>
          <w:rFonts w:ascii="Arial Narrow" w:hAnsi="Arial Narrow"/>
          <w:b/>
          <w:lang w:eastAsia="es-MX"/>
        </w:rPr>
        <w:t>.</w:t>
      </w:r>
    </w:p>
    <w:p w:rsidR="001A695C" w:rsidRPr="00552AEE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>
        <w:rPr>
          <w:rFonts w:ascii="Arial Narrow" w:hAnsi="Arial Narrow"/>
          <w:lang w:eastAsia="es-MX"/>
        </w:rPr>
        <w:t>Noción de tiempo escénico. Fábula, diá</w:t>
      </w:r>
      <w:r w:rsidRPr="00552AEE">
        <w:rPr>
          <w:rFonts w:ascii="Arial Narrow" w:hAnsi="Arial Narrow"/>
          <w:lang w:eastAsia="es-MX"/>
        </w:rPr>
        <w:t>logo, ruidos, actuación</w:t>
      </w:r>
      <w:r>
        <w:rPr>
          <w:rFonts w:ascii="Arial Narrow" w:hAnsi="Arial Narrow"/>
          <w:lang w:eastAsia="es-MX"/>
        </w:rPr>
        <w:t xml:space="preserve"> y música.</w:t>
      </w:r>
    </w:p>
    <w:p w:rsidR="001A695C" w:rsidRPr="00F8168A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 w:rsidRPr="00F8168A">
        <w:rPr>
          <w:rFonts w:ascii="Arial Narrow" w:hAnsi="Arial Narrow"/>
          <w:lang w:eastAsia="es-MX"/>
        </w:rPr>
        <w:t>Manipulación. Punto fijo. Punto de apoyo. Credibilidad en el gesto. Interpretación. Ilusión de que el movimiento nace en el centro del títere. Equilibrio. Significación del movimiento: el pensamiento crea el gesto, que crea la palabra. Inclinaciones, giros, desplazamientos. Acciones básicas. Orientación y extensión del movimiento. Fuerza y velocidad. Dinámica, Ritmo. Dosificación, contrapeso o compensación del movimiento. Acción de mirar: mirada descubridora, de reacción de seguimi</w:t>
      </w:r>
      <w:r w:rsidR="00181091">
        <w:rPr>
          <w:rFonts w:ascii="Arial Narrow" w:hAnsi="Arial Narrow"/>
          <w:lang w:eastAsia="es-MX"/>
        </w:rPr>
        <w:t>ento, interior. Credibil</w:t>
      </w:r>
      <w:r w:rsidRPr="00F8168A">
        <w:rPr>
          <w:rFonts w:ascii="Arial Narrow" w:hAnsi="Arial Narrow"/>
          <w:lang w:eastAsia="es-MX"/>
        </w:rPr>
        <w:t>idad.</w:t>
      </w:r>
    </w:p>
    <w:p w:rsidR="001A695C" w:rsidRPr="00385670" w:rsidRDefault="001A695C" w:rsidP="001A695C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lang w:eastAsia="es-MX"/>
        </w:rPr>
      </w:pPr>
      <w:r w:rsidRPr="00385670">
        <w:rPr>
          <w:rFonts w:ascii="Arial Narrow" w:hAnsi="Arial Narrow"/>
          <w:b/>
          <w:u w:val="single"/>
          <w:lang w:eastAsia="es-MX"/>
        </w:rPr>
        <w:t xml:space="preserve">Unidad IV: </w:t>
      </w:r>
      <w:r>
        <w:rPr>
          <w:rFonts w:ascii="Arial Narrow" w:hAnsi="Arial Narrow"/>
          <w:b/>
          <w:u w:val="single"/>
          <w:lang w:eastAsia="es-MX"/>
        </w:rPr>
        <w:t xml:space="preserve">Tipos de </w:t>
      </w:r>
      <w:r w:rsidRPr="00385670">
        <w:rPr>
          <w:rFonts w:ascii="Arial Narrow" w:hAnsi="Arial Narrow"/>
          <w:b/>
          <w:u w:val="single"/>
          <w:lang w:eastAsia="es-MX"/>
        </w:rPr>
        <w:t>titiritero</w:t>
      </w:r>
      <w:r>
        <w:rPr>
          <w:rFonts w:ascii="Arial Narrow" w:hAnsi="Arial Narrow"/>
          <w:b/>
          <w:u w:val="single"/>
          <w:lang w:eastAsia="es-MX"/>
        </w:rPr>
        <w:t>s</w:t>
      </w:r>
      <w:r>
        <w:rPr>
          <w:rFonts w:ascii="Arial Narrow" w:hAnsi="Arial Narrow"/>
          <w:b/>
          <w:lang w:eastAsia="es-MX"/>
        </w:rPr>
        <w:t>.</w:t>
      </w:r>
    </w:p>
    <w:p w:rsidR="001A695C" w:rsidRPr="00F8168A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 w:rsidRPr="00F8168A">
        <w:rPr>
          <w:rFonts w:ascii="Arial Narrow" w:hAnsi="Arial Narrow"/>
          <w:lang w:eastAsia="es-MX"/>
        </w:rPr>
        <w:t>Actor titiritero y manipulador neutro. Titiritero oculto a la vista. Titiritero actuante: contrapunto, competición entre el títere y el manipulador, títere y titiritero en conflicto, disociación.</w:t>
      </w:r>
    </w:p>
    <w:p w:rsidR="001A695C" w:rsidRPr="004E3FA4" w:rsidRDefault="001A695C" w:rsidP="001A695C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u w:val="single"/>
          <w:lang w:eastAsia="es-MX"/>
        </w:rPr>
      </w:pPr>
      <w:r w:rsidRPr="004E3FA4">
        <w:rPr>
          <w:rFonts w:ascii="Arial Narrow" w:hAnsi="Arial Narrow"/>
          <w:b/>
          <w:u w:val="single"/>
          <w:lang w:eastAsia="es-MX"/>
        </w:rPr>
        <w:t>Unidad V: Puesta en escena</w:t>
      </w:r>
    </w:p>
    <w:p w:rsidR="001A695C" w:rsidRPr="00F8168A" w:rsidRDefault="001A695C" w:rsidP="001A695C">
      <w:pPr>
        <w:pStyle w:val="NormalWeb"/>
        <w:spacing w:line="360" w:lineRule="auto"/>
        <w:ind w:left="720"/>
        <w:jc w:val="both"/>
        <w:rPr>
          <w:rFonts w:ascii="Arial Narrow" w:hAnsi="Arial Narrow"/>
          <w:lang w:eastAsia="es-MX"/>
        </w:rPr>
      </w:pPr>
      <w:r>
        <w:rPr>
          <w:rFonts w:ascii="Arial Narrow" w:hAnsi="Arial Narrow"/>
          <w:lang w:eastAsia="es-MX"/>
        </w:rPr>
        <w:t xml:space="preserve">Noción de puesta </w:t>
      </w:r>
      <w:r w:rsidRPr="00F8168A">
        <w:rPr>
          <w:rFonts w:ascii="Arial Narrow" w:hAnsi="Arial Narrow"/>
          <w:lang w:eastAsia="es-MX"/>
        </w:rPr>
        <w:t xml:space="preserve"> en escena. Construcción plástica del hecho dramático.</w:t>
      </w:r>
    </w:p>
    <w:p w:rsidR="001A695C" w:rsidRPr="004E5544" w:rsidRDefault="004E5544" w:rsidP="004E5544">
      <w:pPr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 w:rsidRPr="004E5544">
        <w:rPr>
          <w:rFonts w:ascii="Arial Narrow" w:hAnsi="Arial Narrow"/>
          <w:b/>
          <w:sz w:val="24"/>
          <w:szCs w:val="24"/>
          <w:lang w:val="es-MX"/>
        </w:rPr>
        <w:t>Cronograma</w:t>
      </w:r>
      <w:r w:rsidR="00D719C3">
        <w:rPr>
          <w:rFonts w:ascii="Arial Narrow" w:hAnsi="Arial Narrow"/>
          <w:b/>
          <w:sz w:val="24"/>
          <w:szCs w:val="24"/>
          <w:lang w:val="es-MX"/>
        </w:rPr>
        <w:t xml:space="preserve"> (</w:t>
      </w:r>
      <w:r w:rsidR="002E2268">
        <w:rPr>
          <w:rFonts w:ascii="Arial Narrow" w:hAnsi="Arial Narrow"/>
          <w:b/>
          <w:sz w:val="24"/>
          <w:szCs w:val="24"/>
          <w:lang w:val="es-MX"/>
        </w:rPr>
        <w:t xml:space="preserve">de </w:t>
      </w:r>
      <w:r w:rsidR="00D719C3">
        <w:rPr>
          <w:rFonts w:ascii="Arial Narrow" w:hAnsi="Arial Narrow"/>
          <w:b/>
          <w:sz w:val="24"/>
          <w:szCs w:val="24"/>
          <w:lang w:val="es-MX"/>
        </w:rPr>
        <w:t xml:space="preserve">13 </w:t>
      </w:r>
      <w:r w:rsidR="002E2268">
        <w:rPr>
          <w:rFonts w:ascii="Arial Narrow" w:hAnsi="Arial Narrow"/>
          <w:b/>
          <w:sz w:val="24"/>
          <w:szCs w:val="24"/>
          <w:lang w:val="es-MX"/>
        </w:rPr>
        <w:t>a</w:t>
      </w:r>
      <w:r w:rsidR="00D719C3">
        <w:rPr>
          <w:rFonts w:ascii="Arial Narrow" w:hAnsi="Arial Narrow"/>
          <w:b/>
          <w:sz w:val="24"/>
          <w:szCs w:val="24"/>
          <w:lang w:val="es-MX"/>
        </w:rPr>
        <w:t xml:space="preserve"> 15 clases</w:t>
      </w:r>
      <w:r w:rsidR="002E2268">
        <w:rPr>
          <w:rFonts w:ascii="Arial Narrow" w:hAnsi="Arial Narrow"/>
          <w:b/>
          <w:sz w:val="24"/>
          <w:szCs w:val="24"/>
          <w:lang w:val="es-MX"/>
        </w:rPr>
        <w:t xml:space="preserve"> </w:t>
      </w:r>
      <w:r w:rsidR="00D719C3">
        <w:rPr>
          <w:rFonts w:ascii="Arial Narrow" w:hAnsi="Arial Narrow"/>
          <w:b/>
          <w:sz w:val="24"/>
          <w:szCs w:val="24"/>
          <w:lang w:val="es-MX"/>
        </w:rPr>
        <w:t>aprox</w:t>
      </w:r>
      <w:r w:rsidR="002E2268">
        <w:rPr>
          <w:rFonts w:ascii="Arial Narrow" w:hAnsi="Arial Narrow"/>
          <w:b/>
          <w:sz w:val="24"/>
          <w:szCs w:val="24"/>
          <w:lang w:val="es-MX"/>
        </w:rPr>
        <w:t>imadamente)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Presentación de la materia, acuerdo pedagógico, juego dramático.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Posturas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Diferentes tipos de Construcción y Manipulación.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Títere Mano, mano personaje. Escenas e intenciones. Trabajo practico</w:t>
      </w:r>
      <w:r w:rsidR="002E2268" w:rsidRPr="00800457">
        <w:rPr>
          <w:rFonts w:ascii="Arial Narrow" w:hAnsi="Arial Narrow"/>
          <w:lang w:eastAsia="es-MX"/>
        </w:rPr>
        <w:t xml:space="preserve"> Escrito.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Estructura Dramática.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Entrega de práctico evaluativo.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lastRenderedPageBreak/>
        <w:t xml:space="preserve"> Construcción de Manipulación Directa.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Ver videos de puestas teatrales con lenguaje de títeres.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 xml:space="preserve"> Exploración de otras Técnicas.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 xml:space="preserve"> Puesta en escena del Trabajo Grupal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Parcial. Trabajo Práctico Evaluativo (Oral y Escrito)</w:t>
      </w:r>
    </w:p>
    <w:p w:rsidR="00D719C3" w:rsidRPr="00800457" w:rsidRDefault="00D719C3" w:rsidP="00D719C3">
      <w:pPr>
        <w:pStyle w:val="NormalWeb"/>
        <w:rPr>
          <w:rFonts w:ascii="Arial Narrow" w:hAnsi="Arial Narrow"/>
          <w:lang w:eastAsia="es-MX"/>
        </w:rPr>
      </w:pPr>
      <w:r w:rsidRPr="00800457">
        <w:rPr>
          <w:rFonts w:ascii="Arial Narrow" w:hAnsi="Arial Narrow"/>
          <w:lang w:eastAsia="es-MX"/>
        </w:rPr>
        <w:t>Recuperatori</w:t>
      </w:r>
      <w:r w:rsidR="002E2268" w:rsidRPr="00800457">
        <w:rPr>
          <w:rFonts w:ascii="Arial Narrow" w:hAnsi="Arial Narrow"/>
          <w:lang w:eastAsia="es-MX"/>
        </w:rPr>
        <w:t>o</w:t>
      </w:r>
    </w:p>
    <w:p w:rsidR="00103BD1" w:rsidRPr="00103BD1" w:rsidRDefault="00103BD1" w:rsidP="00103BD1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103BD1" w:rsidRDefault="00103BD1" w:rsidP="00DB4B91">
      <w:pPr>
        <w:rPr>
          <w:rFonts w:ascii="Arial Narrow" w:hAnsi="Arial Narrow"/>
          <w:sz w:val="24"/>
          <w:szCs w:val="24"/>
        </w:rPr>
      </w:pPr>
    </w:p>
    <w:p w:rsidR="006F5529" w:rsidRPr="006F5529" w:rsidRDefault="00385670" w:rsidP="006F552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METODOLOGÍA</w:t>
      </w:r>
    </w:p>
    <w:p w:rsidR="008000D9" w:rsidRPr="00F8168A" w:rsidRDefault="008000D9" w:rsidP="00F8168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220B46" w:rsidRDefault="00220B46" w:rsidP="00220B46">
      <w:pPr>
        <w:spacing w:line="360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:rsidR="00587DF9" w:rsidRDefault="00332400" w:rsidP="00220B46">
      <w:pPr>
        <w:spacing w:line="36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La</w:t>
      </w:r>
      <w:r w:rsidR="004C40A1" w:rsidRPr="00F8168A">
        <w:rPr>
          <w:rFonts w:ascii="Arial Narrow" w:hAnsi="Arial Narrow"/>
          <w:sz w:val="24"/>
          <w:szCs w:val="24"/>
        </w:rPr>
        <w:t xml:space="preserve"> modalidad </w:t>
      </w:r>
      <w:r w:rsidRPr="00F8168A">
        <w:rPr>
          <w:rFonts w:ascii="Arial Narrow" w:hAnsi="Arial Narrow"/>
          <w:sz w:val="24"/>
          <w:szCs w:val="24"/>
        </w:rPr>
        <w:t xml:space="preserve"> de trabajo </w:t>
      </w:r>
      <w:r w:rsidR="00220B46">
        <w:rPr>
          <w:rFonts w:ascii="Arial Narrow" w:hAnsi="Arial Narrow"/>
          <w:sz w:val="24"/>
          <w:szCs w:val="24"/>
        </w:rPr>
        <w:t xml:space="preserve">de este espacio </w:t>
      </w:r>
      <w:r w:rsidRPr="00F8168A">
        <w:rPr>
          <w:rFonts w:ascii="Arial Narrow" w:hAnsi="Arial Narrow"/>
          <w:sz w:val="24"/>
          <w:szCs w:val="24"/>
        </w:rPr>
        <w:t xml:space="preserve">será </w:t>
      </w:r>
      <w:r w:rsidR="004C40A1" w:rsidRPr="00F8168A">
        <w:rPr>
          <w:rFonts w:ascii="Arial Narrow" w:hAnsi="Arial Narrow"/>
          <w:sz w:val="24"/>
          <w:szCs w:val="24"/>
        </w:rPr>
        <w:t>l</w:t>
      </w:r>
      <w:r w:rsidRPr="00F8168A">
        <w:rPr>
          <w:rFonts w:ascii="Arial Narrow" w:hAnsi="Arial Narrow"/>
          <w:sz w:val="24"/>
          <w:szCs w:val="24"/>
        </w:rPr>
        <w:t xml:space="preserve">a </w:t>
      </w:r>
      <w:r w:rsidR="00385670">
        <w:rPr>
          <w:rFonts w:ascii="Arial Narrow" w:hAnsi="Arial Narrow"/>
          <w:sz w:val="24"/>
          <w:szCs w:val="24"/>
        </w:rPr>
        <w:t xml:space="preserve">de </w:t>
      </w:r>
      <w:r w:rsidR="00994245" w:rsidRPr="00994245">
        <w:rPr>
          <w:rFonts w:ascii="Arial Narrow" w:hAnsi="Arial Narrow"/>
          <w:i/>
          <w:sz w:val="24"/>
          <w:szCs w:val="24"/>
        </w:rPr>
        <w:t>seminario</w:t>
      </w:r>
      <w:r w:rsidR="00385670">
        <w:rPr>
          <w:rFonts w:ascii="Arial Narrow" w:hAnsi="Arial Narrow"/>
          <w:sz w:val="24"/>
          <w:szCs w:val="24"/>
        </w:rPr>
        <w:t xml:space="preserve">. Es decir, </w:t>
      </w:r>
      <w:r w:rsidR="00220B46">
        <w:rPr>
          <w:rFonts w:ascii="Arial Narrow" w:hAnsi="Arial Narrow"/>
          <w:sz w:val="24"/>
          <w:szCs w:val="24"/>
        </w:rPr>
        <w:t xml:space="preserve">que se </w:t>
      </w:r>
      <w:r w:rsidR="00385670">
        <w:rPr>
          <w:rFonts w:ascii="Arial Narrow" w:hAnsi="Arial Narrow"/>
          <w:sz w:val="24"/>
          <w:szCs w:val="24"/>
        </w:rPr>
        <w:t>caracteriza</w:t>
      </w:r>
      <w:r w:rsidR="00220B46">
        <w:rPr>
          <w:rFonts w:ascii="Arial Narrow" w:hAnsi="Arial Narrow"/>
          <w:sz w:val="24"/>
          <w:szCs w:val="24"/>
        </w:rPr>
        <w:t>rá</w:t>
      </w:r>
      <w:r w:rsidR="00385670">
        <w:rPr>
          <w:rFonts w:ascii="Arial Narrow" w:hAnsi="Arial Narrow"/>
          <w:sz w:val="24"/>
          <w:szCs w:val="24"/>
        </w:rPr>
        <w:t xml:space="preserve"> por el abordaje y el </w:t>
      </w:r>
      <w:r w:rsidR="004C40A1" w:rsidRPr="00385670">
        <w:rPr>
          <w:rFonts w:ascii="Arial Narrow" w:hAnsi="Arial Narrow"/>
          <w:bCs/>
          <w:sz w:val="24"/>
          <w:szCs w:val="24"/>
        </w:rPr>
        <w:t>estudio de problemas relevantes para la formación profesional</w:t>
      </w:r>
      <w:r w:rsidR="00587DF9">
        <w:rPr>
          <w:rFonts w:ascii="Arial Narrow" w:hAnsi="Arial Narrow"/>
          <w:bCs/>
          <w:sz w:val="24"/>
          <w:szCs w:val="24"/>
        </w:rPr>
        <w:t xml:space="preserve"> desde la disciplina específica del lenguaje del títere</w:t>
      </w:r>
      <w:r w:rsidR="004C40A1" w:rsidRPr="00F8168A">
        <w:rPr>
          <w:rFonts w:ascii="Arial Narrow" w:hAnsi="Arial Narrow"/>
          <w:sz w:val="24"/>
          <w:szCs w:val="24"/>
        </w:rPr>
        <w:t>.</w:t>
      </w:r>
      <w:r w:rsidR="00587DF9">
        <w:rPr>
          <w:rFonts w:ascii="Arial Narrow" w:hAnsi="Arial Narrow"/>
          <w:sz w:val="24"/>
          <w:szCs w:val="24"/>
        </w:rPr>
        <w:t xml:space="preserve"> Esto i</w:t>
      </w:r>
      <w:r w:rsidR="004C40A1" w:rsidRPr="00F8168A">
        <w:rPr>
          <w:rFonts w:ascii="Arial Narrow" w:hAnsi="Arial Narrow"/>
          <w:sz w:val="24"/>
          <w:szCs w:val="24"/>
        </w:rPr>
        <w:t>ncluye la reflexión crítica de las concepciones o supuestos previos sobre tales proble</w:t>
      </w:r>
      <w:r w:rsidR="00587DF9">
        <w:rPr>
          <w:rFonts w:ascii="Arial Narrow" w:hAnsi="Arial Narrow"/>
          <w:sz w:val="24"/>
          <w:szCs w:val="24"/>
        </w:rPr>
        <w:t>mas</w:t>
      </w:r>
      <w:r w:rsidR="004C40A1" w:rsidRPr="00F8168A">
        <w:rPr>
          <w:rFonts w:ascii="Arial Narrow" w:hAnsi="Arial Narrow"/>
          <w:sz w:val="24"/>
          <w:szCs w:val="24"/>
        </w:rPr>
        <w:t xml:space="preserve"> que los estudiantes tienen incorporados como resultado de su propia experiencia</w:t>
      </w:r>
      <w:r w:rsidR="00587DF9">
        <w:rPr>
          <w:rFonts w:ascii="Arial Narrow" w:hAnsi="Arial Narrow"/>
          <w:sz w:val="24"/>
          <w:szCs w:val="24"/>
        </w:rPr>
        <w:t>. Desde allí se promoverá otros niveles de apropiaciones</w:t>
      </w:r>
      <w:r w:rsidR="004C40A1" w:rsidRPr="00F8168A">
        <w:rPr>
          <w:rFonts w:ascii="Arial Narrow" w:hAnsi="Arial Narrow"/>
          <w:sz w:val="24"/>
          <w:szCs w:val="24"/>
        </w:rPr>
        <w:t xml:space="preserve"> a través de la lectura y el debate de materiales bibliográficos </w:t>
      </w:r>
      <w:r w:rsidR="00587DF9">
        <w:rPr>
          <w:rFonts w:ascii="Arial Narrow" w:hAnsi="Arial Narrow"/>
          <w:sz w:val="24"/>
          <w:szCs w:val="24"/>
        </w:rPr>
        <w:t>y</w:t>
      </w:r>
      <w:r w:rsidR="004C40A1" w:rsidRPr="00F8168A">
        <w:rPr>
          <w:rFonts w:ascii="Arial Narrow" w:hAnsi="Arial Narrow"/>
          <w:sz w:val="24"/>
          <w:szCs w:val="24"/>
        </w:rPr>
        <w:t xml:space="preserve"> </w:t>
      </w:r>
      <w:r w:rsidR="00587DF9">
        <w:rPr>
          <w:rFonts w:ascii="Arial Narrow" w:hAnsi="Arial Narrow"/>
          <w:sz w:val="24"/>
          <w:szCs w:val="24"/>
        </w:rPr>
        <w:t>a partir de la misma investigación con el cuerpo y los objetos</w:t>
      </w:r>
      <w:r w:rsidR="004C40A1" w:rsidRPr="00F8168A">
        <w:rPr>
          <w:rFonts w:ascii="Arial Narrow" w:hAnsi="Arial Narrow"/>
          <w:sz w:val="24"/>
          <w:szCs w:val="24"/>
        </w:rPr>
        <w:t xml:space="preserve">. </w:t>
      </w:r>
    </w:p>
    <w:p w:rsidR="00457DA2" w:rsidRPr="00F8168A" w:rsidRDefault="00587DF9" w:rsidP="00220B46">
      <w:pPr>
        <w:spacing w:line="360" w:lineRule="auto"/>
        <w:ind w:firstLine="85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cada unidad se propiciará el </w:t>
      </w:r>
      <w:r w:rsidR="004C40A1" w:rsidRPr="00F8168A">
        <w:rPr>
          <w:rFonts w:ascii="Arial Narrow" w:hAnsi="Arial Narrow"/>
          <w:sz w:val="24"/>
          <w:szCs w:val="24"/>
        </w:rPr>
        <w:t xml:space="preserve">cuestionamiento </w:t>
      </w:r>
      <w:r>
        <w:rPr>
          <w:rFonts w:ascii="Arial Narrow" w:hAnsi="Arial Narrow"/>
          <w:sz w:val="24"/>
          <w:szCs w:val="24"/>
        </w:rPr>
        <w:t>a los modos del</w:t>
      </w:r>
      <w:r w:rsidR="004C40A1" w:rsidRPr="00F8168A">
        <w:rPr>
          <w:rFonts w:ascii="Arial Narrow" w:hAnsi="Arial Narrow"/>
          <w:sz w:val="24"/>
          <w:szCs w:val="24"/>
        </w:rPr>
        <w:t xml:space="preserve"> "pensamiento práctico" </w:t>
      </w:r>
      <w:r>
        <w:rPr>
          <w:rFonts w:ascii="Arial Narrow" w:hAnsi="Arial Narrow"/>
          <w:sz w:val="24"/>
          <w:szCs w:val="24"/>
        </w:rPr>
        <w:t xml:space="preserve">para ejercitar, así, </w:t>
      </w:r>
      <w:r w:rsidR="004C40A1" w:rsidRPr="00F8168A">
        <w:rPr>
          <w:rFonts w:ascii="Arial Narrow" w:hAnsi="Arial Narrow"/>
          <w:sz w:val="24"/>
          <w:szCs w:val="24"/>
        </w:rPr>
        <w:t>el trabajo reflexivo</w:t>
      </w:r>
      <w:r>
        <w:rPr>
          <w:rFonts w:ascii="Arial Narrow" w:hAnsi="Arial Narrow"/>
          <w:sz w:val="24"/>
          <w:szCs w:val="24"/>
        </w:rPr>
        <w:t xml:space="preserve"> y la producción de pensamiento. Parte de esta tarea se realizará de la mano de la literatura, indispensable para el trabajo con los títeres.</w:t>
      </w:r>
      <w:r w:rsidR="004C40A1" w:rsidRPr="00F8168A">
        <w:rPr>
          <w:rFonts w:ascii="Arial Narrow" w:hAnsi="Arial Narrow"/>
          <w:sz w:val="24"/>
          <w:szCs w:val="24"/>
        </w:rPr>
        <w:t xml:space="preserve"> </w:t>
      </w:r>
    </w:p>
    <w:p w:rsidR="006F5529" w:rsidRPr="00F8168A" w:rsidRDefault="006F5529" w:rsidP="00F8168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C3F16" w:rsidRPr="00F8168A" w:rsidRDefault="00CF5D8E" w:rsidP="00F8168A">
      <w:pPr>
        <w:pStyle w:val="Textosinformato"/>
        <w:spacing w:line="360" w:lineRule="auto"/>
        <w:rPr>
          <w:rFonts w:ascii="Arial Narrow" w:hAnsi="Arial Narrow" w:cs="Times New Roman"/>
          <w:b/>
          <w:sz w:val="24"/>
          <w:szCs w:val="24"/>
          <w:lang w:val="es-AR"/>
        </w:rPr>
      </w:pPr>
      <w:r>
        <w:rPr>
          <w:rFonts w:ascii="Arial Narrow" w:hAnsi="Arial Narrow" w:cs="Times New Roman"/>
          <w:b/>
          <w:sz w:val="24"/>
          <w:szCs w:val="24"/>
          <w:lang w:val="es-AR"/>
        </w:rPr>
        <w:t>EVALUACIÓN</w:t>
      </w:r>
    </w:p>
    <w:p w:rsidR="00AC3F16" w:rsidRPr="00F8168A" w:rsidRDefault="00CF5D8E" w:rsidP="00220B46">
      <w:pPr>
        <w:pStyle w:val="Textosinformato"/>
        <w:spacing w:line="360" w:lineRule="auto"/>
        <w:ind w:firstLine="851"/>
        <w:rPr>
          <w:rFonts w:ascii="Arial Narrow" w:hAnsi="Arial Narrow" w:cs="Times New Roman"/>
          <w:sz w:val="24"/>
          <w:szCs w:val="24"/>
          <w:lang w:val="es-AR"/>
        </w:rPr>
      </w:pPr>
      <w:r>
        <w:rPr>
          <w:rFonts w:ascii="Arial Narrow" w:hAnsi="Arial Narrow" w:cs="Times New Roman"/>
          <w:sz w:val="24"/>
          <w:szCs w:val="24"/>
          <w:lang w:val="es-AR"/>
        </w:rPr>
        <w:t xml:space="preserve">En el 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>Se</w:t>
      </w:r>
      <w:r>
        <w:rPr>
          <w:rFonts w:ascii="Arial Narrow" w:hAnsi="Arial Narrow" w:cs="Times New Roman"/>
          <w:sz w:val="24"/>
          <w:szCs w:val="24"/>
          <w:lang w:val="es-AR"/>
        </w:rPr>
        <w:t>minario se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evaluará a partir de la</w:t>
      </w:r>
      <w:r>
        <w:rPr>
          <w:rFonts w:ascii="Arial Narrow" w:hAnsi="Arial Narrow" w:cs="Times New Roman"/>
          <w:sz w:val="24"/>
          <w:szCs w:val="24"/>
          <w:lang w:val="es-AR"/>
        </w:rPr>
        <w:t xml:space="preserve"> construcción de los contenidos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y de la apropiación de los mismos</w:t>
      </w:r>
      <w:r>
        <w:rPr>
          <w:rFonts w:ascii="Arial Narrow" w:hAnsi="Arial Narrow" w:cs="Times New Roman"/>
          <w:sz w:val="24"/>
          <w:szCs w:val="24"/>
          <w:lang w:val="es-AR"/>
        </w:rPr>
        <w:t>,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ya sea de manera individual o grupal. Para ello, se pedirá</w:t>
      </w:r>
      <w:r>
        <w:rPr>
          <w:rFonts w:ascii="Arial Narrow" w:hAnsi="Arial Narrow" w:cs="Times New Roman"/>
          <w:sz w:val="24"/>
          <w:szCs w:val="24"/>
          <w:lang w:val="es-AR"/>
        </w:rPr>
        <w:t>n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trabajos en la misma clase, </w:t>
      </w:r>
      <w:r w:rsidR="00994245">
        <w:rPr>
          <w:rFonts w:ascii="Arial Narrow" w:hAnsi="Arial Narrow" w:cs="Times New Roman"/>
          <w:sz w:val="24"/>
          <w:szCs w:val="24"/>
          <w:lang w:val="es-AR"/>
        </w:rPr>
        <w:t xml:space="preserve">así 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como trabajos prácticos </w:t>
      </w:r>
      <w:r w:rsidR="00994245">
        <w:rPr>
          <w:rFonts w:ascii="Arial Narrow" w:hAnsi="Arial Narrow" w:cs="Times New Roman"/>
          <w:sz w:val="24"/>
          <w:szCs w:val="24"/>
          <w:lang w:val="es-AR"/>
        </w:rPr>
        <w:t>cuyas fechas de entrega serán pautada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>s previamente. En este sentido</w:t>
      </w:r>
      <w:r>
        <w:rPr>
          <w:rFonts w:ascii="Arial Narrow" w:hAnsi="Arial Narrow" w:cs="Times New Roman"/>
          <w:sz w:val="24"/>
          <w:szCs w:val="24"/>
          <w:lang w:val="es-AR"/>
        </w:rPr>
        <w:t>,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se </w:t>
      </w:r>
      <w:r w:rsidR="00994245">
        <w:rPr>
          <w:rFonts w:ascii="Arial Narrow" w:hAnsi="Arial Narrow" w:cs="Times New Roman"/>
          <w:sz w:val="24"/>
          <w:szCs w:val="24"/>
          <w:lang w:val="es-AR"/>
        </w:rPr>
        <w:t xml:space="preserve">hará hincapié tanto en el 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proceso</w:t>
      </w:r>
      <w:r w:rsidR="00994245">
        <w:rPr>
          <w:rFonts w:ascii="Arial Narrow" w:hAnsi="Arial Narrow" w:cs="Times New Roman"/>
          <w:sz w:val="24"/>
          <w:szCs w:val="24"/>
          <w:lang w:val="es-AR"/>
        </w:rPr>
        <w:t xml:space="preserve"> como en el resultado, interviniendo didácticamente con mayor énfasis en el proceso. Se considerarán los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acierto</w:t>
      </w:r>
      <w:r w:rsidR="00181091">
        <w:rPr>
          <w:rFonts w:ascii="Arial Narrow" w:hAnsi="Arial Narrow" w:cs="Times New Roman"/>
          <w:sz w:val="24"/>
          <w:szCs w:val="24"/>
          <w:lang w:val="es-AR"/>
        </w:rPr>
        <w:t>s</w:t>
      </w:r>
      <w:r w:rsidR="00AC3F16" w:rsidRPr="00F8168A">
        <w:rPr>
          <w:rFonts w:ascii="Arial Narrow" w:hAnsi="Arial Narrow" w:cs="Times New Roman"/>
          <w:sz w:val="24"/>
          <w:szCs w:val="24"/>
          <w:lang w:val="es-AR"/>
        </w:rPr>
        <w:t xml:space="preserve"> y errores, valorando la diversidad y los distintos puntos de partida.</w:t>
      </w:r>
    </w:p>
    <w:p w:rsidR="00AC3F16" w:rsidRDefault="00AC3F16" w:rsidP="00220B46">
      <w:pPr>
        <w:spacing w:line="36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El</w:t>
      </w:r>
      <w:r w:rsidR="00CF5D8E">
        <w:rPr>
          <w:rFonts w:ascii="Arial Narrow" w:hAnsi="Arial Narrow"/>
          <w:sz w:val="24"/>
          <w:szCs w:val="24"/>
        </w:rPr>
        <w:t xml:space="preserve"> compromiso de los estudiantes con su proceso en el Seminario</w:t>
      </w:r>
      <w:r w:rsidR="00994245">
        <w:rPr>
          <w:rFonts w:ascii="Arial Narrow" w:hAnsi="Arial Narrow"/>
          <w:sz w:val="24"/>
          <w:szCs w:val="24"/>
        </w:rPr>
        <w:t xml:space="preserve"> será de suma importancia</w:t>
      </w:r>
      <w:r w:rsidRPr="00F8168A">
        <w:rPr>
          <w:rFonts w:ascii="Arial Narrow" w:hAnsi="Arial Narrow"/>
          <w:sz w:val="24"/>
          <w:szCs w:val="24"/>
        </w:rPr>
        <w:t xml:space="preserve"> </w:t>
      </w:r>
      <w:r w:rsidR="00CF5D8E">
        <w:rPr>
          <w:rFonts w:ascii="Arial Narrow" w:hAnsi="Arial Narrow"/>
          <w:sz w:val="24"/>
          <w:szCs w:val="24"/>
        </w:rPr>
        <w:t xml:space="preserve">y se </w:t>
      </w:r>
      <w:r w:rsidR="00994245">
        <w:rPr>
          <w:rFonts w:ascii="Arial Narrow" w:hAnsi="Arial Narrow"/>
          <w:sz w:val="24"/>
          <w:szCs w:val="24"/>
        </w:rPr>
        <w:t>registrará</w:t>
      </w:r>
      <w:r w:rsidR="00CF5D8E">
        <w:rPr>
          <w:rFonts w:ascii="Arial Narrow" w:hAnsi="Arial Narrow"/>
          <w:sz w:val="24"/>
          <w:szCs w:val="24"/>
        </w:rPr>
        <w:t xml:space="preserve"> mediante </w:t>
      </w:r>
      <w:r w:rsidRPr="00F8168A">
        <w:rPr>
          <w:rFonts w:ascii="Arial Narrow" w:hAnsi="Arial Narrow"/>
          <w:sz w:val="24"/>
          <w:szCs w:val="24"/>
        </w:rPr>
        <w:t xml:space="preserve">la asistencia, </w:t>
      </w:r>
      <w:r w:rsidR="00CF5D8E">
        <w:rPr>
          <w:rFonts w:ascii="Arial Narrow" w:hAnsi="Arial Narrow"/>
          <w:sz w:val="24"/>
          <w:szCs w:val="24"/>
        </w:rPr>
        <w:t xml:space="preserve"> la </w:t>
      </w:r>
      <w:r w:rsidRPr="00F8168A">
        <w:rPr>
          <w:rFonts w:ascii="Arial Narrow" w:hAnsi="Arial Narrow"/>
          <w:sz w:val="24"/>
          <w:szCs w:val="24"/>
        </w:rPr>
        <w:t>participación</w:t>
      </w:r>
      <w:r w:rsidR="00CF5D8E">
        <w:rPr>
          <w:rFonts w:ascii="Arial Narrow" w:hAnsi="Arial Narrow"/>
          <w:sz w:val="24"/>
          <w:szCs w:val="24"/>
        </w:rPr>
        <w:t>, las lecturas</w:t>
      </w:r>
      <w:r w:rsidRPr="00F8168A">
        <w:rPr>
          <w:rFonts w:ascii="Arial Narrow" w:hAnsi="Arial Narrow"/>
          <w:sz w:val="24"/>
          <w:szCs w:val="24"/>
        </w:rPr>
        <w:t xml:space="preserve"> y </w:t>
      </w:r>
      <w:r w:rsidR="00994245">
        <w:rPr>
          <w:rFonts w:ascii="Arial Narrow" w:hAnsi="Arial Narrow"/>
          <w:sz w:val="24"/>
          <w:szCs w:val="24"/>
        </w:rPr>
        <w:t>el respeto por el</w:t>
      </w:r>
      <w:r w:rsidR="00CF5D8E">
        <w:rPr>
          <w:rFonts w:ascii="Arial Narrow" w:hAnsi="Arial Narrow"/>
          <w:sz w:val="24"/>
          <w:szCs w:val="24"/>
        </w:rPr>
        <w:t xml:space="preserve"> trabajo colectivo</w:t>
      </w:r>
      <w:r w:rsidR="00994245">
        <w:rPr>
          <w:rFonts w:ascii="Arial Narrow" w:hAnsi="Arial Narrow"/>
          <w:sz w:val="24"/>
          <w:szCs w:val="24"/>
        </w:rPr>
        <w:t xml:space="preserve"> al sumar desde cada individualidad en las activida</w:t>
      </w:r>
      <w:r w:rsidR="001A1E14">
        <w:rPr>
          <w:rFonts w:ascii="Arial Narrow" w:hAnsi="Arial Narrow"/>
          <w:sz w:val="24"/>
          <w:szCs w:val="24"/>
        </w:rPr>
        <w:t>des propuestas, sean prácticos, teóricos y orales.</w:t>
      </w:r>
    </w:p>
    <w:p w:rsidR="00CF5D8E" w:rsidRDefault="00CF5D8E" w:rsidP="00F8168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748C2" w:rsidRDefault="00C748C2" w:rsidP="00F8168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748C2" w:rsidRDefault="00C748C2" w:rsidP="00F8168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F5D8E" w:rsidRPr="00CF5D8E" w:rsidRDefault="00CF5D8E" w:rsidP="004C2195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CF5D8E">
        <w:rPr>
          <w:rFonts w:ascii="Arial Narrow" w:hAnsi="Arial Narrow"/>
          <w:b/>
          <w:sz w:val="24"/>
          <w:szCs w:val="24"/>
        </w:rPr>
        <w:lastRenderedPageBreak/>
        <w:t>ACREDITACIÓN</w:t>
      </w:r>
    </w:p>
    <w:p w:rsidR="00AC3F16" w:rsidRPr="00F8168A" w:rsidRDefault="00AC3F16" w:rsidP="004C219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La acreditación se realizará por promoción directa.</w:t>
      </w:r>
    </w:p>
    <w:p w:rsidR="002971BF" w:rsidRDefault="002971BF" w:rsidP="004C2195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 w:rsidRPr="004C2195">
        <w:rPr>
          <w:rFonts w:ascii="Arial Narrow" w:hAnsi="Arial Narrow"/>
          <w:b/>
          <w:sz w:val="24"/>
          <w:szCs w:val="24"/>
          <w:lang w:val="es-MX"/>
        </w:rPr>
        <w:t>Requisitos</w:t>
      </w:r>
      <w:r w:rsidR="004C2195">
        <w:rPr>
          <w:rFonts w:ascii="Arial Narrow" w:hAnsi="Arial Narrow"/>
          <w:b/>
          <w:sz w:val="24"/>
          <w:szCs w:val="24"/>
          <w:lang w:val="es-MX"/>
        </w:rPr>
        <w:t xml:space="preserve"> para la </w:t>
      </w:r>
      <w:r w:rsidR="004C2195">
        <w:rPr>
          <w:rFonts w:ascii="Arial Narrow" w:hAnsi="Arial Narrow"/>
          <w:b/>
          <w:sz w:val="24"/>
          <w:szCs w:val="24"/>
        </w:rPr>
        <w:t>Promoción D</w:t>
      </w:r>
      <w:r w:rsidRPr="004C2195">
        <w:rPr>
          <w:rFonts w:ascii="Arial Narrow" w:hAnsi="Arial Narrow"/>
          <w:b/>
          <w:sz w:val="24"/>
          <w:szCs w:val="24"/>
        </w:rPr>
        <w:t>irecta:</w:t>
      </w:r>
    </w:p>
    <w:p w:rsidR="004C2195" w:rsidRPr="00A85C58" w:rsidRDefault="004E5544" w:rsidP="004C2195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75</w:t>
      </w:r>
      <w:r w:rsidR="009B75C9" w:rsidRPr="00A85C58">
        <w:rPr>
          <w:rFonts w:ascii="Arial Narrow" w:hAnsi="Arial Narrow"/>
          <w:sz w:val="24"/>
          <w:szCs w:val="24"/>
        </w:rPr>
        <w:t>% de asistencia  a las clases dadas</w:t>
      </w:r>
      <w:r w:rsidR="004C2195" w:rsidRPr="00A85C58">
        <w:rPr>
          <w:rFonts w:ascii="Arial Narrow" w:hAnsi="Arial Narrow"/>
          <w:sz w:val="24"/>
          <w:szCs w:val="24"/>
        </w:rPr>
        <w:t xml:space="preserve"> del </w:t>
      </w:r>
      <w:r w:rsidRPr="00A85C58">
        <w:rPr>
          <w:rFonts w:ascii="Arial Narrow" w:hAnsi="Arial Narrow"/>
          <w:sz w:val="24"/>
          <w:szCs w:val="24"/>
        </w:rPr>
        <w:t>cuatrimestre</w:t>
      </w:r>
      <w:r>
        <w:rPr>
          <w:rFonts w:ascii="Arial Narrow" w:hAnsi="Arial Narrow"/>
          <w:sz w:val="24"/>
          <w:szCs w:val="24"/>
        </w:rPr>
        <w:t>.</w:t>
      </w:r>
    </w:p>
    <w:p w:rsidR="004C2195" w:rsidRPr="004E5544" w:rsidRDefault="004C2195" w:rsidP="004E55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4C2195" w:rsidRDefault="009B75C9" w:rsidP="004E554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4C2195">
        <w:rPr>
          <w:rFonts w:ascii="Arial Narrow" w:hAnsi="Arial Narrow"/>
          <w:sz w:val="24"/>
          <w:szCs w:val="24"/>
        </w:rPr>
        <w:t>Aprobar trabajos prácticos y teóricos con calificación igual o superior a 7 (siete</w:t>
      </w:r>
      <w:r w:rsidR="004E5544">
        <w:rPr>
          <w:rFonts w:ascii="Arial Narrow" w:hAnsi="Arial Narrow"/>
          <w:sz w:val="24"/>
          <w:szCs w:val="24"/>
        </w:rPr>
        <w:t>)</w:t>
      </w:r>
    </w:p>
    <w:p w:rsidR="00303CDF" w:rsidRPr="00303CDF" w:rsidRDefault="00303CDF" w:rsidP="00303CDF">
      <w:pPr>
        <w:pStyle w:val="Prrafodelista"/>
        <w:rPr>
          <w:rFonts w:ascii="Arial Narrow" w:hAnsi="Arial Narrow"/>
          <w:sz w:val="24"/>
          <w:szCs w:val="24"/>
        </w:rPr>
      </w:pPr>
    </w:p>
    <w:p w:rsidR="00303CDF" w:rsidRDefault="00303CDF" w:rsidP="004E554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Participación Activa.</w:t>
      </w:r>
    </w:p>
    <w:p w:rsidR="00303CDF" w:rsidRPr="00303CDF" w:rsidRDefault="00303CDF" w:rsidP="00303CDF">
      <w:pPr>
        <w:pStyle w:val="Prrafodelista"/>
        <w:rPr>
          <w:rFonts w:ascii="Arial Narrow" w:hAnsi="Arial Narrow"/>
          <w:sz w:val="24"/>
          <w:szCs w:val="24"/>
        </w:rPr>
      </w:pPr>
    </w:p>
    <w:p w:rsidR="00303CDF" w:rsidRDefault="00303CDF" w:rsidP="004E554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no promocionar, el est</w:t>
      </w:r>
      <w:r w:rsidR="00204FD4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diante </w:t>
      </w:r>
      <w:r w:rsidR="00FB0D7C">
        <w:rPr>
          <w:rFonts w:ascii="Arial Narrow" w:hAnsi="Arial Narrow"/>
          <w:sz w:val="24"/>
          <w:szCs w:val="24"/>
        </w:rPr>
        <w:t>tendrá derecho a  Coloquio.</w:t>
      </w:r>
    </w:p>
    <w:p w:rsidR="00303CDF" w:rsidRPr="00303CDF" w:rsidRDefault="00303CDF" w:rsidP="00303CDF">
      <w:pPr>
        <w:pStyle w:val="Prrafodelista"/>
        <w:rPr>
          <w:rFonts w:ascii="Arial Narrow" w:hAnsi="Arial Narrow"/>
          <w:sz w:val="24"/>
          <w:szCs w:val="24"/>
        </w:rPr>
      </w:pPr>
    </w:p>
    <w:p w:rsidR="00303CDF" w:rsidRPr="00FB0D7C" w:rsidRDefault="00FB0D7C" w:rsidP="00FB0D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</w:t>
      </w:r>
      <w:r w:rsidR="00303CDF" w:rsidRPr="00FB0D7C">
        <w:rPr>
          <w:rFonts w:ascii="Arial Narrow" w:hAnsi="Arial Narrow"/>
          <w:b/>
          <w:sz w:val="24"/>
          <w:szCs w:val="24"/>
          <w:lang w:val="es-MX"/>
        </w:rPr>
        <w:t>R</w:t>
      </w:r>
      <w:r w:rsidRPr="00FB0D7C">
        <w:rPr>
          <w:rFonts w:ascii="Arial Narrow" w:hAnsi="Arial Narrow"/>
          <w:b/>
          <w:sz w:val="24"/>
          <w:szCs w:val="24"/>
          <w:lang w:val="es-MX"/>
        </w:rPr>
        <w:t>equisitos para el Coloquio:</w:t>
      </w:r>
      <w:r w:rsidR="00303CDF" w:rsidRPr="00FB0D7C">
        <w:rPr>
          <w:rFonts w:ascii="Arial Narrow" w:hAnsi="Arial Narrow"/>
          <w:b/>
          <w:sz w:val="24"/>
          <w:szCs w:val="24"/>
          <w:lang w:val="es-MX"/>
        </w:rPr>
        <w:t xml:space="preserve"> </w:t>
      </w:r>
    </w:p>
    <w:p w:rsidR="00FB0D7C" w:rsidRPr="00FB0D7C" w:rsidRDefault="00FB0D7C" w:rsidP="00FB0D7C">
      <w:pPr>
        <w:pStyle w:val="Prrafodelista"/>
        <w:rPr>
          <w:rFonts w:ascii="Arial Narrow" w:hAnsi="Arial Narrow"/>
          <w:b/>
          <w:sz w:val="24"/>
          <w:szCs w:val="24"/>
          <w:lang w:val="es-MX"/>
        </w:rPr>
      </w:pPr>
    </w:p>
    <w:p w:rsidR="00E43222" w:rsidRPr="00FB0D7C" w:rsidRDefault="00FB0D7C" w:rsidP="00FB0D7C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  <w:r>
        <w:rPr>
          <w:rFonts w:ascii="Arial Narrow" w:hAnsi="Arial Narrow"/>
          <w:b/>
          <w:sz w:val="24"/>
          <w:szCs w:val="24"/>
          <w:lang w:val="es-MX"/>
        </w:rPr>
        <w:t>Instancia que permita la promoción para aquellos/as estudiantes que no hubieran podido alcanzar los objetivos para la promoción en primera instancia</w:t>
      </w:r>
      <w:r w:rsidR="00E43222" w:rsidRPr="00FB0D7C">
        <w:rPr>
          <w:rFonts w:ascii="Arial Narrow" w:hAnsi="Arial Narrow"/>
          <w:color w:val="FFFFFF"/>
          <w:sz w:val="24"/>
          <w:szCs w:val="24"/>
        </w:rPr>
        <w:t>día de la mesa</w:t>
      </w:r>
    </w:p>
    <w:p w:rsidR="00E43222" w:rsidRPr="002726AB" w:rsidRDefault="00FB0D7C" w:rsidP="00FB0D7C">
      <w:pPr>
        <w:pStyle w:val="Prrafodelista"/>
        <w:numPr>
          <w:ilvl w:val="0"/>
          <w:numId w:val="10"/>
        </w:numPr>
        <w:suppressAutoHyphens/>
        <w:autoSpaceDN w:val="0"/>
        <w:spacing w:line="360" w:lineRule="auto"/>
        <w:contextualSpacing w:val="0"/>
        <w:textAlignment w:val="baseline"/>
      </w:pPr>
      <w:r>
        <w:rPr>
          <w:rFonts w:ascii="Arial Narrow" w:hAnsi="Arial Narrow"/>
          <w:sz w:val="24"/>
          <w:szCs w:val="24"/>
        </w:rPr>
        <w:t>El día de Coloquio se solicita al estudiante</w:t>
      </w:r>
      <w:r w:rsidR="00E43222">
        <w:rPr>
          <w:rFonts w:ascii="Arial Narrow" w:hAnsi="Arial Narrow"/>
          <w:sz w:val="24"/>
          <w:szCs w:val="24"/>
        </w:rPr>
        <w:t xml:space="preserve"> una puesta final con tema a elección  individual o en grupo  y una reflexión crítica sobre la teoría abordada.</w:t>
      </w:r>
      <w:r w:rsidR="00616AE0">
        <w:rPr>
          <w:rFonts w:ascii="Arial Narrow" w:hAnsi="Arial Narrow"/>
          <w:sz w:val="24"/>
          <w:szCs w:val="24"/>
        </w:rPr>
        <w:t xml:space="preserve"> </w:t>
      </w:r>
      <w:r w:rsidR="00E43222" w:rsidRPr="00FB0D7C">
        <w:rPr>
          <w:rFonts w:ascii="Arial Narrow" w:hAnsi="Arial Narrow"/>
          <w:sz w:val="24"/>
          <w:szCs w:val="24"/>
        </w:rPr>
        <w:t xml:space="preserve">Consistirá de un examen oral, individual o en </w:t>
      </w:r>
      <w:r w:rsidR="002726AB" w:rsidRPr="00FB0D7C">
        <w:rPr>
          <w:rFonts w:ascii="Arial Narrow" w:hAnsi="Arial Narrow"/>
          <w:sz w:val="24"/>
          <w:szCs w:val="24"/>
        </w:rPr>
        <w:t>dúos</w:t>
      </w:r>
      <w:r w:rsidR="00E43222" w:rsidRPr="00FB0D7C">
        <w:rPr>
          <w:rFonts w:ascii="Arial Narrow" w:hAnsi="Arial Narrow"/>
          <w:sz w:val="24"/>
          <w:szCs w:val="24"/>
        </w:rPr>
        <w:t xml:space="preserve">, que incluirá. Reflexión crítica sobre la </w:t>
      </w:r>
      <w:r w:rsidR="00E43222" w:rsidRPr="00FB0D7C">
        <w:rPr>
          <w:rFonts w:ascii="Arial Narrow" w:hAnsi="Arial Narrow"/>
          <w:b/>
          <w:sz w:val="24"/>
          <w:szCs w:val="24"/>
          <w:lang w:val="es-MX"/>
        </w:rPr>
        <w:t>teoría</w:t>
      </w:r>
      <w:r w:rsidR="00E43222" w:rsidRPr="00FB0D7C">
        <w:rPr>
          <w:rFonts w:ascii="Arial Narrow" w:hAnsi="Arial Narrow"/>
          <w:sz w:val="24"/>
          <w:szCs w:val="24"/>
        </w:rPr>
        <w:t xml:space="preserve"> abordada</w:t>
      </w:r>
      <w:r w:rsidR="002726AB" w:rsidRPr="00FB0D7C">
        <w:rPr>
          <w:rFonts w:ascii="Arial Narrow" w:hAnsi="Arial Narrow"/>
          <w:sz w:val="24"/>
          <w:szCs w:val="24"/>
        </w:rPr>
        <w:t>.</w:t>
      </w:r>
      <w:r w:rsidR="00616AE0">
        <w:rPr>
          <w:rFonts w:ascii="Arial Narrow" w:hAnsi="Arial Narrow"/>
          <w:sz w:val="24"/>
          <w:szCs w:val="24"/>
        </w:rPr>
        <w:t xml:space="preserve"> Más u</w:t>
      </w:r>
      <w:r w:rsidR="002726AB" w:rsidRPr="00FB0D7C">
        <w:rPr>
          <w:rFonts w:ascii="Arial Narrow" w:hAnsi="Arial Narrow"/>
          <w:sz w:val="24"/>
          <w:szCs w:val="24"/>
        </w:rPr>
        <w:t xml:space="preserve">na </w:t>
      </w:r>
      <w:r w:rsidR="002726AB" w:rsidRPr="00FB0D7C">
        <w:rPr>
          <w:rFonts w:ascii="Arial Narrow" w:hAnsi="Arial Narrow"/>
          <w:b/>
          <w:sz w:val="24"/>
          <w:szCs w:val="24"/>
          <w:lang w:val="es-MX"/>
        </w:rPr>
        <w:t>puesta</w:t>
      </w:r>
      <w:r w:rsidR="002726AB" w:rsidRPr="00FB0D7C">
        <w:rPr>
          <w:rFonts w:ascii="Arial Narrow" w:hAnsi="Arial Narrow"/>
          <w:sz w:val="24"/>
          <w:szCs w:val="24"/>
        </w:rPr>
        <w:t xml:space="preserve"> final a elección:</w:t>
      </w:r>
    </w:p>
    <w:p w:rsidR="002726AB" w:rsidRPr="002726AB" w:rsidRDefault="002726AB" w:rsidP="00E43222">
      <w:pPr>
        <w:pStyle w:val="Prrafodelista"/>
        <w:numPr>
          <w:ilvl w:val="0"/>
          <w:numId w:val="10"/>
        </w:numPr>
        <w:suppressAutoHyphens/>
        <w:autoSpaceDN w:val="0"/>
        <w:spacing w:line="360" w:lineRule="auto"/>
        <w:contextualSpacing w:val="0"/>
        <w:textAlignment w:val="baseline"/>
      </w:pPr>
      <w:r w:rsidRPr="00C748C2">
        <w:rPr>
          <w:rFonts w:ascii="Arial Narrow" w:hAnsi="Arial Narrow"/>
          <w:b/>
          <w:sz w:val="24"/>
          <w:szCs w:val="24"/>
          <w:lang w:val="es-MX"/>
        </w:rPr>
        <w:t>Tiempo</w:t>
      </w:r>
      <w:r>
        <w:rPr>
          <w:rFonts w:ascii="Arial Narrow" w:hAnsi="Arial Narrow"/>
          <w:sz w:val="24"/>
          <w:szCs w:val="24"/>
        </w:rPr>
        <w:t xml:space="preserve">  máximo 15 minutos, se desarrolla la presentación del </w:t>
      </w:r>
      <w:r w:rsidRPr="00C748C2">
        <w:rPr>
          <w:rFonts w:ascii="Arial Narrow" w:hAnsi="Arial Narrow"/>
          <w:b/>
          <w:sz w:val="24"/>
          <w:szCs w:val="24"/>
        </w:rPr>
        <w:t>personaje</w:t>
      </w:r>
      <w:r>
        <w:rPr>
          <w:rFonts w:ascii="Arial Narrow" w:hAnsi="Arial Narrow"/>
          <w:sz w:val="24"/>
          <w:szCs w:val="24"/>
        </w:rPr>
        <w:t xml:space="preserve">, realiza una secuencia de </w:t>
      </w:r>
      <w:r w:rsidR="00C748C2">
        <w:rPr>
          <w:rFonts w:ascii="Arial Narrow" w:hAnsi="Arial Narrow"/>
          <w:sz w:val="24"/>
          <w:szCs w:val="24"/>
        </w:rPr>
        <w:t>principio,</w:t>
      </w:r>
      <w:r>
        <w:rPr>
          <w:rFonts w:ascii="Arial Narrow" w:hAnsi="Arial Narrow"/>
          <w:sz w:val="24"/>
          <w:szCs w:val="24"/>
        </w:rPr>
        <w:t xml:space="preserve"> nudo y desenlace.</w:t>
      </w:r>
      <w:r w:rsidR="00616AE0">
        <w:rPr>
          <w:rFonts w:ascii="Arial Narrow" w:hAnsi="Arial Narrow"/>
          <w:sz w:val="24"/>
          <w:szCs w:val="24"/>
        </w:rPr>
        <w:t xml:space="preserve"> O trabajo objetual</w:t>
      </w:r>
    </w:p>
    <w:p w:rsidR="002726AB" w:rsidRDefault="002726AB" w:rsidP="00E43222">
      <w:pPr>
        <w:pStyle w:val="Prrafodelista"/>
        <w:numPr>
          <w:ilvl w:val="0"/>
          <w:numId w:val="10"/>
        </w:numPr>
        <w:suppressAutoHyphens/>
        <w:autoSpaceDN w:val="0"/>
        <w:spacing w:line="360" w:lineRule="auto"/>
        <w:contextualSpacing w:val="0"/>
        <w:textAlignment w:val="baseline"/>
      </w:pPr>
      <w:r>
        <w:rPr>
          <w:rFonts w:ascii="Arial Narrow" w:hAnsi="Arial Narrow"/>
          <w:sz w:val="24"/>
          <w:szCs w:val="24"/>
        </w:rPr>
        <w:t>Utilizando los recursos abordados</w:t>
      </w:r>
      <w:r w:rsidR="00C748C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en clase: onomatopeya, sonido, otros elementos para contar y comunicar en los d</w:t>
      </w:r>
      <w:r w:rsidR="00C748C2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versos soportes escénicos vistos.</w:t>
      </w:r>
    </w:p>
    <w:p w:rsidR="00303CDF" w:rsidRPr="00E43222" w:rsidRDefault="00303CDF" w:rsidP="00E43222">
      <w:pPr>
        <w:pStyle w:val="Prrafode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  <w:lang w:val="es-MX"/>
        </w:rPr>
      </w:pPr>
    </w:p>
    <w:p w:rsidR="009B75C9" w:rsidRDefault="009B75C9" w:rsidP="00D2345C">
      <w:pPr>
        <w:pStyle w:val="Prrafodelista"/>
        <w:spacing w:line="360" w:lineRule="auto"/>
        <w:ind w:left="502"/>
        <w:rPr>
          <w:rFonts w:ascii="Arial Narrow" w:hAnsi="Arial Narrow"/>
          <w:b/>
          <w:sz w:val="24"/>
          <w:szCs w:val="24"/>
        </w:rPr>
      </w:pPr>
    </w:p>
    <w:p w:rsidR="001A1E14" w:rsidRDefault="001A1E14" w:rsidP="00D2345C">
      <w:pPr>
        <w:pStyle w:val="Prrafodelista"/>
        <w:spacing w:line="360" w:lineRule="auto"/>
        <w:ind w:left="502"/>
        <w:rPr>
          <w:rFonts w:ascii="Arial Narrow" w:hAnsi="Arial Narrow"/>
          <w:b/>
          <w:sz w:val="24"/>
          <w:szCs w:val="24"/>
        </w:rPr>
      </w:pPr>
    </w:p>
    <w:p w:rsidR="001A1E14" w:rsidRPr="00284196" w:rsidRDefault="001A1E14" w:rsidP="00D2345C">
      <w:pPr>
        <w:pStyle w:val="Prrafodelista"/>
        <w:spacing w:line="360" w:lineRule="auto"/>
        <w:ind w:left="502"/>
        <w:rPr>
          <w:rFonts w:ascii="Arial Narrow" w:hAnsi="Arial Narrow"/>
          <w:b/>
          <w:sz w:val="24"/>
          <w:szCs w:val="24"/>
        </w:rPr>
      </w:pPr>
    </w:p>
    <w:p w:rsidR="00CA27A6" w:rsidRPr="00284196" w:rsidRDefault="00284196" w:rsidP="00D2345C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284196">
        <w:rPr>
          <w:rFonts w:ascii="Arial Narrow" w:hAnsi="Arial Narrow"/>
          <w:b/>
          <w:sz w:val="24"/>
          <w:szCs w:val="24"/>
        </w:rPr>
        <w:t>Bibliografia</w:t>
      </w:r>
    </w:p>
    <w:p w:rsidR="00A85C58" w:rsidRPr="00E95C96" w:rsidRDefault="00FD0C8C" w:rsidP="00D2345C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FD0C8C">
        <w:rPr>
          <w:rFonts w:ascii="Arial Narrow" w:hAnsi="Arial Narrow"/>
          <w:b/>
          <w:sz w:val="24"/>
          <w:szCs w:val="24"/>
        </w:rPr>
        <w:t>O</w:t>
      </w:r>
      <w:r w:rsidR="002971BF" w:rsidRPr="00FD0C8C">
        <w:rPr>
          <w:rFonts w:ascii="Arial Narrow" w:hAnsi="Arial Narrow"/>
          <w:b/>
          <w:sz w:val="24"/>
          <w:szCs w:val="24"/>
        </w:rPr>
        <w:t xml:space="preserve">bligatoria  </w:t>
      </w:r>
      <w:r w:rsidRPr="00E95C96">
        <w:rPr>
          <w:rFonts w:ascii="Arial Narrow" w:hAnsi="Arial Narrow"/>
          <w:sz w:val="24"/>
          <w:szCs w:val="24"/>
        </w:rPr>
        <w:t xml:space="preserve"> </w:t>
      </w:r>
    </w:p>
    <w:p w:rsidR="00E95C96" w:rsidRPr="00A85C58" w:rsidRDefault="00E95C96" w:rsidP="00D2345C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284196">
        <w:rPr>
          <w:rFonts w:ascii="Arial Narrow" w:hAnsi="Arial Narrow"/>
          <w:sz w:val="24"/>
          <w:szCs w:val="24"/>
        </w:rPr>
        <w:t>Rafael Curci (2007).  “Dialéctica del titiritero en escena”. Una propuesta metodológica para la actuación</w:t>
      </w:r>
      <w:r w:rsidRPr="00A85C58">
        <w:rPr>
          <w:rFonts w:ascii="Arial Narrow" w:hAnsi="Arial Narrow"/>
          <w:sz w:val="24"/>
          <w:szCs w:val="24"/>
        </w:rPr>
        <w:t xml:space="preserve"> con Títeres</w:t>
      </w:r>
      <w:r>
        <w:rPr>
          <w:rFonts w:ascii="Arial Narrow" w:hAnsi="Arial Narrow"/>
          <w:sz w:val="24"/>
          <w:szCs w:val="24"/>
        </w:rPr>
        <w:t>.</w:t>
      </w:r>
      <w:r w:rsidRPr="00E95C96">
        <w:rPr>
          <w:rFonts w:ascii="Arial Narrow" w:hAnsi="Arial Narrow"/>
          <w:sz w:val="24"/>
          <w:szCs w:val="24"/>
        </w:rPr>
        <w:t xml:space="preserve"> </w:t>
      </w:r>
      <w:r w:rsidRPr="00A85C58">
        <w:rPr>
          <w:rFonts w:ascii="Arial Narrow" w:hAnsi="Arial Narrow"/>
          <w:sz w:val="24"/>
          <w:szCs w:val="24"/>
        </w:rPr>
        <w:t>Buenos Aires</w:t>
      </w:r>
      <w:r>
        <w:rPr>
          <w:rFonts w:ascii="Arial Narrow" w:hAnsi="Arial Narrow"/>
          <w:sz w:val="24"/>
          <w:szCs w:val="24"/>
        </w:rPr>
        <w:t>:</w:t>
      </w:r>
      <w:r w:rsidRPr="00E95C96">
        <w:rPr>
          <w:rFonts w:ascii="Arial Narrow" w:hAnsi="Arial Narrow"/>
          <w:sz w:val="24"/>
          <w:szCs w:val="24"/>
        </w:rPr>
        <w:t xml:space="preserve"> </w:t>
      </w:r>
      <w:r w:rsidRPr="00A85C58">
        <w:rPr>
          <w:rFonts w:ascii="Arial Narrow" w:hAnsi="Arial Narrow"/>
          <w:sz w:val="24"/>
          <w:szCs w:val="24"/>
        </w:rPr>
        <w:t>Colihue</w:t>
      </w:r>
    </w:p>
    <w:p w:rsidR="00A85C58" w:rsidRDefault="00E95C96" w:rsidP="00D2345C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Milagros Ferreyra.</w:t>
      </w:r>
      <w:r>
        <w:rPr>
          <w:rFonts w:ascii="Arial Narrow" w:hAnsi="Arial Narrow"/>
          <w:sz w:val="24"/>
          <w:szCs w:val="24"/>
        </w:rPr>
        <w:t>(</w:t>
      </w:r>
      <w:r w:rsidRPr="00F8168A">
        <w:rPr>
          <w:rFonts w:ascii="Arial Narrow" w:hAnsi="Arial Narrow"/>
          <w:sz w:val="24"/>
          <w:szCs w:val="24"/>
        </w:rPr>
        <w:t xml:space="preserve"> 2007</w:t>
      </w:r>
      <w:r>
        <w:rPr>
          <w:rFonts w:ascii="Arial Narrow" w:hAnsi="Arial Narrow"/>
          <w:sz w:val="24"/>
          <w:szCs w:val="24"/>
        </w:rPr>
        <w:t>)</w:t>
      </w:r>
      <w:r w:rsidRPr="00E95C96">
        <w:rPr>
          <w:rFonts w:ascii="Arial Narrow" w:hAnsi="Arial Narrow"/>
          <w:sz w:val="24"/>
          <w:szCs w:val="24"/>
        </w:rPr>
        <w:t xml:space="preserve"> </w:t>
      </w:r>
      <w:r w:rsidRPr="00F8168A">
        <w:rPr>
          <w:rFonts w:ascii="Arial Narrow" w:hAnsi="Arial Narrow"/>
          <w:sz w:val="24"/>
          <w:szCs w:val="24"/>
        </w:rPr>
        <w:t>Del objeto a la escena: poesía y superficie Robbe Grillet y la dramaturgia de objetos</w:t>
      </w:r>
      <w:r>
        <w:rPr>
          <w:rFonts w:ascii="Arial Narrow" w:hAnsi="Arial Narrow"/>
          <w:sz w:val="24"/>
          <w:szCs w:val="24"/>
        </w:rPr>
        <w:t>.</w:t>
      </w:r>
      <w:r w:rsidRPr="00E95C96">
        <w:rPr>
          <w:rFonts w:ascii="Arial Narrow" w:hAnsi="Arial Narrow"/>
          <w:sz w:val="24"/>
          <w:szCs w:val="24"/>
        </w:rPr>
        <w:t xml:space="preserve"> </w:t>
      </w:r>
      <w:r w:rsidRPr="00F8168A">
        <w:rPr>
          <w:rFonts w:ascii="Arial Narrow" w:hAnsi="Arial Narrow"/>
          <w:sz w:val="24"/>
          <w:szCs w:val="24"/>
        </w:rPr>
        <w:t>Cuadernos del Picadero. Cuaderno</w:t>
      </w:r>
      <w:r>
        <w:rPr>
          <w:rFonts w:ascii="Arial Narrow" w:hAnsi="Arial Narrow"/>
          <w:sz w:val="24"/>
          <w:szCs w:val="24"/>
        </w:rPr>
        <w:t xml:space="preserve"> N° 12.Instituto Nacional del </w:t>
      </w:r>
      <w:r w:rsidRPr="00F8168A">
        <w:rPr>
          <w:rFonts w:ascii="Arial Narrow" w:hAnsi="Arial Narrow"/>
          <w:sz w:val="24"/>
          <w:szCs w:val="24"/>
        </w:rPr>
        <w:t>Teatro</w:t>
      </w:r>
      <w:r>
        <w:rPr>
          <w:rFonts w:ascii="Arial Narrow" w:hAnsi="Arial Narrow"/>
          <w:sz w:val="24"/>
          <w:szCs w:val="24"/>
        </w:rPr>
        <w:t>. Recuperado de</w:t>
      </w:r>
    </w:p>
    <w:p w:rsidR="00E95C96" w:rsidRPr="00F8168A" w:rsidRDefault="00E95C96" w:rsidP="00D2345C">
      <w:pPr>
        <w:spacing w:after="200" w:line="360" w:lineRule="auto"/>
        <w:ind w:left="360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 xml:space="preserve">   </w:t>
      </w:r>
      <w:r w:rsidRPr="00F8168A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http://inteatro.gob.ar/editorial/publicaciones/cuadernos/cuaderno-de-picadero-no-12-21</w:t>
      </w:r>
    </w:p>
    <w:p w:rsidR="00E95C96" w:rsidRPr="00A85C58" w:rsidRDefault="00E95C96" w:rsidP="00D2345C">
      <w:pPr>
        <w:pStyle w:val="Prrafodelista"/>
        <w:spacing w:line="360" w:lineRule="auto"/>
        <w:rPr>
          <w:rFonts w:ascii="Arial Narrow" w:hAnsi="Arial Narrow"/>
          <w:b/>
          <w:sz w:val="24"/>
          <w:szCs w:val="24"/>
        </w:rPr>
      </w:pPr>
    </w:p>
    <w:p w:rsidR="004333F7" w:rsidRPr="00A85C58" w:rsidRDefault="00FD0C8C" w:rsidP="00D2345C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sz w:val="24"/>
          <w:szCs w:val="24"/>
        </w:rPr>
      </w:pPr>
      <w:r w:rsidRPr="00A85C58">
        <w:rPr>
          <w:rFonts w:ascii="Arial Narrow" w:hAnsi="Arial Narrow"/>
          <w:b/>
          <w:sz w:val="24"/>
          <w:szCs w:val="24"/>
        </w:rPr>
        <w:lastRenderedPageBreak/>
        <w:t>S</w:t>
      </w:r>
      <w:r w:rsidR="00C75A07" w:rsidRPr="00A85C58">
        <w:rPr>
          <w:rFonts w:ascii="Arial Narrow" w:hAnsi="Arial Narrow"/>
          <w:b/>
          <w:sz w:val="24"/>
          <w:szCs w:val="24"/>
        </w:rPr>
        <w:t>ugerida</w:t>
      </w:r>
    </w:p>
    <w:p w:rsidR="00B72F50" w:rsidRPr="00B72F50" w:rsidRDefault="00B72F50" w:rsidP="00D2345C">
      <w:pPr>
        <w:pStyle w:val="Prrafodelista"/>
        <w:numPr>
          <w:ilvl w:val="0"/>
          <w:numId w:val="6"/>
        </w:numPr>
        <w:spacing w:line="36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Rioseco </w:t>
      </w:r>
      <w:r w:rsidR="00FD0C8C" w:rsidRPr="00FD0C8C">
        <w:rPr>
          <w:rFonts w:ascii="Arial Narrow" w:hAnsi="Arial Narrow"/>
          <w:sz w:val="24"/>
          <w:szCs w:val="24"/>
        </w:rPr>
        <w:t xml:space="preserve">C. E. (2010). </w:t>
      </w:r>
      <w:r w:rsidR="004333F7" w:rsidRPr="00FD0C8C">
        <w:rPr>
          <w:rFonts w:ascii="Arial Narrow" w:hAnsi="Arial Narrow"/>
          <w:sz w:val="24"/>
          <w:szCs w:val="24"/>
        </w:rPr>
        <w:t xml:space="preserve">Manual de </w:t>
      </w:r>
      <w:r w:rsidR="00782755" w:rsidRPr="00FD0C8C">
        <w:rPr>
          <w:rFonts w:ascii="Arial Narrow" w:hAnsi="Arial Narrow"/>
          <w:sz w:val="24"/>
          <w:szCs w:val="24"/>
        </w:rPr>
        <w:t>títeres</w:t>
      </w:r>
      <w:r>
        <w:rPr>
          <w:rFonts w:ascii="Arial Narrow" w:hAnsi="Arial Narrow"/>
          <w:sz w:val="24"/>
          <w:szCs w:val="24"/>
        </w:rPr>
        <w:t>. Recuperado de</w:t>
      </w:r>
      <w:r w:rsidR="00FD0C8C" w:rsidRPr="00FD0C8C">
        <w:rPr>
          <w:rFonts w:ascii="Arial Narrow" w:hAnsi="Arial Narrow"/>
          <w:sz w:val="24"/>
          <w:szCs w:val="24"/>
        </w:rPr>
        <w:t>:</w:t>
      </w:r>
    </w:p>
    <w:p w:rsidR="00782755" w:rsidRPr="00FD0C8C" w:rsidRDefault="00FD0C8C" w:rsidP="00D2345C">
      <w:pPr>
        <w:pStyle w:val="Prrafodelista"/>
        <w:spacing w:line="360" w:lineRule="auto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782755" w:rsidRPr="00FD0C8C">
        <w:rPr>
          <w:rFonts w:ascii="Arial Narrow" w:hAnsi="Arial Narrow"/>
          <w:color w:val="000000"/>
          <w:sz w:val="24"/>
          <w:szCs w:val="24"/>
          <w:shd w:val="clear" w:color="auto" w:fill="FFFFFF"/>
        </w:rPr>
        <w:t>https://drive.google.com/file/d/1Y0iElF63ZI8U-iL1csvJM-y-a5FGmddF/view?usp=sharing</w:t>
      </w:r>
    </w:p>
    <w:p w:rsidR="00F153E1" w:rsidRDefault="0085208A" w:rsidP="00D2345C">
      <w:pPr>
        <w:spacing w:line="360" w:lineRule="auto"/>
        <w:ind w:left="426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</w:t>
      </w:r>
      <w:r w:rsidR="00B72F50" w:rsidRPr="0085208A">
        <w:rPr>
          <w:rFonts w:ascii="Arial Narrow" w:hAnsi="Arial Narrow"/>
          <w:sz w:val="24"/>
          <w:szCs w:val="24"/>
        </w:rPr>
        <w:t xml:space="preserve">Viviana Rogozinski (2001) </w:t>
      </w:r>
      <w:r w:rsidR="00782755" w:rsidRPr="0085208A">
        <w:rPr>
          <w:rFonts w:ascii="Arial Narrow" w:hAnsi="Arial Narrow"/>
          <w:sz w:val="24"/>
          <w:szCs w:val="24"/>
        </w:rPr>
        <w:t>Títeres en la escuela-Expresión, juego y comunicación.</w:t>
      </w:r>
      <w:r w:rsidR="003C1AEA" w:rsidRPr="0085208A">
        <w:rPr>
          <w:rFonts w:ascii="Arial Narrow" w:hAnsi="Arial Narrow"/>
          <w:sz w:val="24"/>
          <w:szCs w:val="24"/>
        </w:rPr>
        <w:t xml:space="preserve"> </w:t>
      </w:r>
      <w:r w:rsidR="00B72F50" w:rsidRPr="0085208A">
        <w:rPr>
          <w:rFonts w:ascii="Arial Narrow" w:hAnsi="Arial Narrow"/>
          <w:sz w:val="24"/>
          <w:szCs w:val="24"/>
        </w:rPr>
        <w:t>Novedades</w:t>
      </w:r>
    </w:p>
    <w:p w:rsidR="00782755" w:rsidRPr="0085208A" w:rsidRDefault="00F153E1" w:rsidP="00D2345C">
      <w:pPr>
        <w:spacing w:line="360" w:lineRule="auto"/>
        <w:ind w:left="993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Educativas. Recuperado de:</w:t>
      </w:r>
      <w:r w:rsidR="0085208A">
        <w:rPr>
          <w:rFonts w:ascii="Arial Narrow" w:hAnsi="Arial Narrow"/>
          <w:sz w:val="24"/>
          <w:szCs w:val="24"/>
        </w:rPr>
        <w:t xml:space="preserve"> </w:t>
      </w:r>
      <w:r w:rsidR="00B72F50" w:rsidRPr="0085208A">
        <w:rPr>
          <w:rFonts w:ascii="Arial Narrow" w:hAnsi="Arial Narrow"/>
          <w:sz w:val="24"/>
          <w:szCs w:val="24"/>
        </w:rPr>
        <w:t xml:space="preserve">             </w:t>
      </w:r>
      <w:r w:rsidR="0085208A" w:rsidRPr="0085208A">
        <w:rPr>
          <w:rFonts w:ascii="Arial Narrow" w:hAnsi="Arial Narrow"/>
          <w:sz w:val="24"/>
          <w:szCs w:val="24"/>
        </w:rPr>
        <w:t xml:space="preserve"> </w:t>
      </w:r>
      <w:r w:rsidR="0085208A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85208A">
        <w:rPr>
          <w:rFonts w:ascii="Arial Narrow" w:hAnsi="Arial Narrow"/>
          <w:sz w:val="24"/>
          <w:szCs w:val="24"/>
        </w:rPr>
        <w:t xml:space="preserve">   </w:t>
      </w:r>
      <w:r w:rsidR="00782755" w:rsidRPr="0085208A">
        <w:rPr>
          <w:rFonts w:ascii="Arial Narrow" w:hAnsi="Arial Narrow"/>
          <w:sz w:val="24"/>
          <w:szCs w:val="24"/>
        </w:rPr>
        <w:t>https://drive.google.com/file/d/1Y49wnZr1TaZFRia4bddJZkYnF0LodG4O/view?usp=sharing</w:t>
      </w:r>
    </w:p>
    <w:p w:rsidR="00C75A07" w:rsidRPr="00CA27A6" w:rsidRDefault="00F153E1" w:rsidP="00D2345C">
      <w:pPr>
        <w:pStyle w:val="Prrafodelista"/>
        <w:numPr>
          <w:ilvl w:val="0"/>
          <w:numId w:val="6"/>
        </w:numPr>
        <w:shd w:val="clear" w:color="auto" w:fill="FFFFFF"/>
        <w:spacing w:after="200" w:line="360" w:lineRule="auto"/>
        <w:ind w:left="142"/>
        <w:rPr>
          <w:rFonts w:ascii="Arial Narrow" w:hAnsi="Arial Narrow"/>
          <w:color w:val="000000"/>
          <w:sz w:val="24"/>
          <w:szCs w:val="24"/>
          <w:lang w:eastAsia="es-AR"/>
        </w:rPr>
      </w:pPr>
      <w:r w:rsidRPr="00CA27A6">
        <w:rPr>
          <w:rFonts w:ascii="Arial Narrow" w:hAnsi="Arial Narrow"/>
          <w:sz w:val="24"/>
          <w:szCs w:val="24"/>
        </w:rPr>
        <w:t>Santa Cruz Elena, Livia Garcia Labandal</w:t>
      </w:r>
      <w:r>
        <w:rPr>
          <w:rFonts w:ascii="Arial Narrow" w:hAnsi="Arial Narrow"/>
          <w:sz w:val="24"/>
          <w:szCs w:val="24"/>
        </w:rPr>
        <w:t>.(2014).</w:t>
      </w:r>
      <w:r w:rsidR="00782755" w:rsidRPr="00CA27A6">
        <w:rPr>
          <w:rFonts w:ascii="Arial Narrow" w:hAnsi="Arial Narrow"/>
          <w:sz w:val="24"/>
          <w:szCs w:val="24"/>
        </w:rPr>
        <w:t xml:space="preserve">Títeres y resiliencia en nivel Inicial: Un </w:t>
      </w:r>
      <w:r w:rsidR="003C1AEA" w:rsidRPr="00CA27A6">
        <w:rPr>
          <w:rFonts w:ascii="Arial Narrow" w:hAnsi="Arial Narrow"/>
          <w:sz w:val="24"/>
          <w:szCs w:val="24"/>
        </w:rPr>
        <w:t>desafío</w:t>
      </w:r>
      <w:r w:rsidR="00782755" w:rsidRPr="00CA27A6">
        <w:rPr>
          <w:rFonts w:ascii="Arial Narrow" w:hAnsi="Arial Narrow"/>
          <w:sz w:val="24"/>
          <w:szCs w:val="24"/>
        </w:rPr>
        <w:t xml:space="preserve"> para afrontar la adversidad.</w:t>
      </w:r>
      <w:r w:rsidR="005C0009">
        <w:rPr>
          <w:rFonts w:ascii="Arial Narrow" w:hAnsi="Arial Narrow"/>
          <w:sz w:val="24"/>
          <w:szCs w:val="24"/>
        </w:rPr>
        <w:t xml:space="preserve"> Rosario. Homo Sapies.</w:t>
      </w:r>
      <w:r w:rsidR="00782755" w:rsidRPr="00CA27A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Recuperado de:                                             </w:t>
      </w:r>
      <w:r w:rsidR="00C75A07" w:rsidRPr="00CA27A6">
        <w:rPr>
          <w:rFonts w:ascii="Arial Narrow" w:hAnsi="Arial Narrow"/>
          <w:color w:val="000000"/>
          <w:sz w:val="24"/>
          <w:szCs w:val="24"/>
          <w:lang w:eastAsia="es-AR"/>
        </w:rPr>
        <w:t>https://drive.google.com/file/d/13tW9Sgch5ksSl-oUB098XpVYyeiDkOY2/view?usp=sharing</w:t>
      </w:r>
    </w:p>
    <w:p w:rsidR="00C75A07" w:rsidRPr="00CA27A6" w:rsidRDefault="005C0009" w:rsidP="00D2345C">
      <w:pPr>
        <w:pStyle w:val="Prrafodelista"/>
        <w:numPr>
          <w:ilvl w:val="0"/>
          <w:numId w:val="6"/>
        </w:numPr>
        <w:spacing w:after="200" w:line="360" w:lineRule="auto"/>
        <w:ind w:left="360"/>
        <w:rPr>
          <w:rFonts w:ascii="Arial Narrow" w:hAnsi="Arial Narrow"/>
          <w:sz w:val="24"/>
          <w:szCs w:val="24"/>
        </w:rPr>
      </w:pPr>
      <w:r w:rsidRPr="00CA27A6">
        <w:rPr>
          <w:rFonts w:ascii="Arial Narrow" w:hAnsi="Arial Narrow"/>
          <w:sz w:val="24"/>
          <w:szCs w:val="24"/>
        </w:rPr>
        <w:t xml:space="preserve">.- Carlos Szulkin- Bibiana Amado </w:t>
      </w:r>
      <w:r w:rsidR="00C75A07" w:rsidRPr="00CA27A6">
        <w:rPr>
          <w:rFonts w:ascii="Arial Narrow" w:hAnsi="Arial Narrow"/>
          <w:sz w:val="24"/>
          <w:szCs w:val="24"/>
        </w:rPr>
        <w:t>Entretelones. Una propuesta para el uso del teatro de títeres como herramienta socio-pedagógica en las escuelas rurales</w:t>
      </w:r>
      <w:r>
        <w:rPr>
          <w:rFonts w:ascii="Arial Narrow" w:hAnsi="Arial Narrow"/>
          <w:sz w:val="24"/>
          <w:szCs w:val="24"/>
        </w:rPr>
        <w:t>.</w:t>
      </w:r>
      <w:r w:rsidR="00C75A07" w:rsidRPr="00CA27A6">
        <w:rPr>
          <w:rFonts w:ascii="Arial Narrow" w:hAnsi="Arial Narrow"/>
          <w:sz w:val="24"/>
          <w:szCs w:val="24"/>
        </w:rPr>
        <w:t xml:space="preserve"> Teatro de Títeres EL Escondite. Comunicarte Editorial.</w:t>
      </w:r>
      <w:r>
        <w:rPr>
          <w:rFonts w:ascii="Arial Narrow" w:hAnsi="Arial Narrow"/>
          <w:sz w:val="24"/>
          <w:szCs w:val="24"/>
        </w:rPr>
        <w:t xml:space="preserve"> Recuperado de:</w:t>
      </w:r>
      <w:r w:rsidR="00CA27A6" w:rsidRPr="00CA27A6">
        <w:rPr>
          <w:rFonts w:ascii="Arial Narrow" w:hAnsi="Arial Narrow"/>
          <w:sz w:val="24"/>
          <w:szCs w:val="24"/>
        </w:rPr>
        <w:t xml:space="preserve"> </w:t>
      </w:r>
      <w:r w:rsidR="00C75A07" w:rsidRPr="00CA27A6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 https://drive.google.com/drive/folders/1Wc7GT0XJykA77td6i6qXWVBY9dzIt4BC?usp=sharing</w:t>
      </w:r>
    </w:p>
    <w:p w:rsidR="003C1AEA" w:rsidRPr="005C0009" w:rsidRDefault="005C0009" w:rsidP="00D2345C">
      <w:pPr>
        <w:pStyle w:val="Prrafodelista"/>
        <w:numPr>
          <w:ilvl w:val="0"/>
          <w:numId w:val="5"/>
        </w:numPr>
        <w:spacing w:after="200" w:line="360" w:lineRule="auto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5C0009">
        <w:rPr>
          <w:rFonts w:ascii="Arial Narrow" w:hAnsi="Arial Narrow"/>
          <w:sz w:val="24"/>
          <w:szCs w:val="24"/>
        </w:rPr>
        <w:t>Luis Rivera López</w:t>
      </w:r>
      <w:r>
        <w:rPr>
          <w:rFonts w:ascii="Arial Narrow" w:hAnsi="Arial Narrow"/>
          <w:sz w:val="24"/>
          <w:szCs w:val="24"/>
        </w:rPr>
        <w:t xml:space="preserve"> </w:t>
      </w:r>
      <w:r w:rsidRPr="005C0009">
        <w:rPr>
          <w:rFonts w:ascii="Arial Narrow" w:hAnsi="Arial Narrow"/>
          <w:sz w:val="24"/>
          <w:szCs w:val="24"/>
        </w:rPr>
        <w:t>(2009)</w:t>
      </w:r>
      <w:r>
        <w:rPr>
          <w:rFonts w:ascii="Arial Narrow" w:hAnsi="Arial Narrow"/>
          <w:sz w:val="24"/>
          <w:szCs w:val="24"/>
        </w:rPr>
        <w:t>.</w:t>
      </w:r>
      <w:r w:rsidRPr="005C0009">
        <w:rPr>
          <w:rFonts w:ascii="Arial Narrow" w:hAnsi="Arial Narrow"/>
          <w:sz w:val="24"/>
          <w:szCs w:val="24"/>
        </w:rPr>
        <w:t xml:space="preserve">Teatro &amp; Títeres </w:t>
      </w:r>
      <w:r w:rsidR="003C1AEA" w:rsidRPr="005C0009">
        <w:rPr>
          <w:rFonts w:ascii="Arial Narrow" w:hAnsi="Arial Narrow"/>
          <w:sz w:val="24"/>
          <w:szCs w:val="24"/>
        </w:rPr>
        <w:t>Cuadernos del Picadero. Cuaderno N° 17.Instit</w:t>
      </w:r>
      <w:r w:rsidRPr="005C0009">
        <w:rPr>
          <w:rFonts w:ascii="Arial Narrow" w:hAnsi="Arial Narrow"/>
          <w:sz w:val="24"/>
          <w:szCs w:val="24"/>
        </w:rPr>
        <w:t>uto Nacional del   Teatro.</w:t>
      </w:r>
      <w:r w:rsidR="003C1AEA" w:rsidRPr="005C000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Recuperado de:</w:t>
      </w:r>
      <w:r w:rsidR="003C1AEA" w:rsidRPr="005C0009">
        <w:rPr>
          <w:rFonts w:ascii="Arial Narrow" w:hAnsi="Arial Narrow"/>
          <w:sz w:val="24"/>
          <w:szCs w:val="24"/>
        </w:rPr>
        <w:t xml:space="preserve"> </w:t>
      </w:r>
    </w:p>
    <w:p w:rsidR="003C1AEA" w:rsidRPr="00F8168A" w:rsidRDefault="003C1AEA" w:rsidP="00D2345C">
      <w:pPr>
        <w:numPr>
          <w:ilvl w:val="0"/>
          <w:numId w:val="5"/>
        </w:numPr>
        <w:spacing w:after="200" w:line="360" w:lineRule="auto"/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5C0009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http://inteatro.gob.ar/editorial/publicaciones/cuadernos/cuaderno-de-picadero-no-17-16</w:t>
      </w:r>
    </w:p>
    <w:p w:rsidR="00C75A07" w:rsidRPr="00F8168A" w:rsidRDefault="005C0009" w:rsidP="00D2345C">
      <w:pPr>
        <w:numPr>
          <w:ilvl w:val="0"/>
          <w:numId w:val="5"/>
        </w:numPr>
        <w:spacing w:after="200" w:line="360" w:lineRule="auto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>-Luis Alberto Sánchez Vera</w:t>
      </w:r>
      <w:r w:rsidR="0084565A">
        <w:rPr>
          <w:rFonts w:ascii="Arial Narrow" w:hAnsi="Arial Narrow"/>
          <w:sz w:val="24"/>
          <w:szCs w:val="24"/>
        </w:rPr>
        <w:t xml:space="preserve"> (</w:t>
      </w:r>
      <w:r w:rsidR="0084565A" w:rsidRPr="00F8168A">
        <w:rPr>
          <w:rFonts w:ascii="Arial Narrow" w:hAnsi="Arial Narrow"/>
          <w:sz w:val="24"/>
          <w:szCs w:val="24"/>
        </w:rPr>
        <w:t>2011</w:t>
      </w:r>
      <w:r w:rsidR="0084565A">
        <w:rPr>
          <w:rFonts w:ascii="Arial Narrow" w:hAnsi="Arial Narrow"/>
          <w:sz w:val="24"/>
          <w:szCs w:val="24"/>
        </w:rPr>
        <w:t>)</w:t>
      </w:r>
      <w:r w:rsidRPr="00F8168A">
        <w:rPr>
          <w:rFonts w:ascii="Arial Narrow" w:hAnsi="Arial Narrow"/>
          <w:sz w:val="24"/>
          <w:szCs w:val="24"/>
        </w:rPr>
        <w:t xml:space="preserve"> </w:t>
      </w:r>
      <w:r w:rsidR="00C75A07" w:rsidRPr="00F8168A">
        <w:rPr>
          <w:rFonts w:ascii="Arial Narrow" w:hAnsi="Arial Narrow"/>
          <w:sz w:val="24"/>
          <w:szCs w:val="24"/>
        </w:rPr>
        <w:t>Títeres para niños y adultos- Series </w:t>
      </w:r>
      <w:hyperlink r:id="rId9" w:history="1">
        <w:r w:rsidR="00C75A07" w:rsidRPr="00F8168A">
          <w:rPr>
            <w:rFonts w:ascii="Arial Narrow" w:hAnsi="Arial Narrow"/>
            <w:sz w:val="24"/>
            <w:szCs w:val="24"/>
          </w:rPr>
          <w:t>Colección Homenaje al teatro argentino</w:t>
        </w:r>
      </w:hyperlink>
      <w:r w:rsidR="00C75A07" w:rsidRPr="00F8168A">
        <w:rPr>
          <w:rFonts w:ascii="Arial Narrow" w:hAnsi="Arial Narrow"/>
          <w:sz w:val="24"/>
          <w:szCs w:val="24"/>
        </w:rPr>
        <w:t>. Editor: Buenos Aires: </w:t>
      </w:r>
      <w:hyperlink r:id="rId10" w:history="1">
        <w:r w:rsidR="00C75A07" w:rsidRPr="00F8168A">
          <w:rPr>
            <w:rFonts w:ascii="Arial Narrow" w:hAnsi="Arial Narrow"/>
            <w:sz w:val="24"/>
            <w:szCs w:val="24"/>
          </w:rPr>
          <w:t>Instituto Nacional del Teatro</w:t>
        </w:r>
        <w:r w:rsidR="0084565A">
          <w:rPr>
            <w:rFonts w:ascii="Arial Narrow" w:hAnsi="Arial Narrow"/>
            <w:sz w:val="24"/>
            <w:szCs w:val="24"/>
          </w:rPr>
          <w:t xml:space="preserve">. </w:t>
        </w:r>
      </w:hyperlink>
    </w:p>
    <w:p w:rsidR="00C75A07" w:rsidRPr="00F8168A" w:rsidRDefault="0084565A" w:rsidP="00D2345C">
      <w:pPr>
        <w:numPr>
          <w:ilvl w:val="0"/>
          <w:numId w:val="5"/>
        </w:numPr>
        <w:spacing w:after="200" w:line="360" w:lineRule="auto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 xml:space="preserve">Rafael Curci. Sormani Nora Lía Series </w:t>
      </w:r>
      <w:r>
        <w:rPr>
          <w:rFonts w:ascii="Arial Narrow" w:hAnsi="Arial Narrow"/>
          <w:sz w:val="24"/>
          <w:szCs w:val="24"/>
        </w:rPr>
        <w:t>(2005)</w:t>
      </w:r>
      <w:r w:rsidR="00B932A7">
        <w:rPr>
          <w:rFonts w:ascii="Arial Narrow" w:hAnsi="Arial Narrow"/>
          <w:sz w:val="24"/>
          <w:szCs w:val="24"/>
        </w:rPr>
        <w:t xml:space="preserve"> </w:t>
      </w:r>
      <w:r w:rsidR="00C75A07" w:rsidRPr="00F8168A">
        <w:rPr>
          <w:rFonts w:ascii="Arial Narrow" w:hAnsi="Arial Narrow"/>
          <w:sz w:val="24"/>
          <w:szCs w:val="24"/>
        </w:rPr>
        <w:t xml:space="preserve">Antología breve del teatro para títeres </w:t>
      </w:r>
      <w:hyperlink r:id="rId11" w:history="1">
        <w:r w:rsidR="00C75A07" w:rsidRPr="00F8168A">
          <w:rPr>
            <w:rFonts w:ascii="Arial Narrow" w:hAnsi="Arial Narrow"/>
            <w:sz w:val="24"/>
            <w:szCs w:val="24"/>
          </w:rPr>
          <w:t>El país teatral. Serie autores</w:t>
        </w:r>
      </w:hyperlink>
      <w:r w:rsidR="00C75A07" w:rsidRPr="00F8168A">
        <w:rPr>
          <w:rFonts w:ascii="Arial Narrow" w:hAnsi="Arial Narrow"/>
          <w:sz w:val="24"/>
          <w:szCs w:val="24"/>
        </w:rPr>
        <w:t> . Buenos Aires : Instituto Nacional del Teatro, 2005</w:t>
      </w:r>
    </w:p>
    <w:p w:rsidR="00C75A07" w:rsidRPr="0084565A" w:rsidRDefault="0084565A" w:rsidP="00F8168A">
      <w:pPr>
        <w:numPr>
          <w:ilvl w:val="0"/>
          <w:numId w:val="5"/>
        </w:numPr>
        <w:shd w:val="clear" w:color="auto" w:fill="FFFFFF"/>
        <w:spacing w:after="200" w:line="360" w:lineRule="auto"/>
        <w:jc w:val="both"/>
        <w:textAlignment w:val="baseline"/>
        <w:rPr>
          <w:rFonts w:ascii="Arial Narrow" w:hAnsi="Arial Narrow"/>
          <w:sz w:val="24"/>
          <w:szCs w:val="24"/>
          <w:lang w:eastAsia="en-US"/>
        </w:rPr>
      </w:pPr>
      <w:r w:rsidRPr="0084565A">
        <w:rPr>
          <w:rFonts w:ascii="Arial Narrow" w:hAnsi="Arial Narrow"/>
          <w:sz w:val="24"/>
          <w:szCs w:val="24"/>
        </w:rPr>
        <w:t>Hugo Villena (1995)</w:t>
      </w:r>
      <w:r w:rsidR="00B932A7">
        <w:rPr>
          <w:rFonts w:ascii="Arial Narrow" w:hAnsi="Arial Narrow"/>
          <w:sz w:val="24"/>
          <w:szCs w:val="24"/>
        </w:rPr>
        <w:t xml:space="preserve"> </w:t>
      </w:r>
      <w:r w:rsidR="00C75A07" w:rsidRPr="0084565A">
        <w:rPr>
          <w:rFonts w:ascii="Arial Narrow" w:hAnsi="Arial Narrow"/>
          <w:sz w:val="24"/>
          <w:szCs w:val="24"/>
        </w:rPr>
        <w:t xml:space="preserve">Títeres en la escuela- Nuevos Caminos. Hugo </w:t>
      </w:r>
      <w:r>
        <w:rPr>
          <w:rFonts w:ascii="Arial Narrow" w:hAnsi="Arial Narrow"/>
          <w:sz w:val="24"/>
          <w:szCs w:val="24"/>
        </w:rPr>
        <w:t>Villena. Ediciones Colihue SRL.</w:t>
      </w:r>
    </w:p>
    <w:p w:rsidR="00C75A07" w:rsidRPr="00FD0C8C" w:rsidRDefault="0084565A" w:rsidP="0084565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00" w:afterAutospacing="0" w:line="360" w:lineRule="auto"/>
        <w:textAlignment w:val="baseline"/>
        <w:rPr>
          <w:rFonts w:ascii="Arial Narrow" w:hAnsi="Arial Narrow"/>
        </w:rPr>
      </w:pPr>
      <w:r w:rsidRPr="0084565A">
        <w:rPr>
          <w:rFonts w:ascii="Arial Narrow" w:hAnsi="Arial Narrow"/>
          <w:lang w:eastAsia="en-US"/>
        </w:rPr>
        <w:t>Rafael Curci.</w:t>
      </w:r>
      <w:r>
        <w:rPr>
          <w:rFonts w:ascii="Arial Narrow" w:hAnsi="Arial Narrow"/>
          <w:lang w:eastAsia="en-US"/>
        </w:rPr>
        <w:t>(2011)</w:t>
      </w:r>
      <w:r w:rsidRPr="0084565A">
        <w:rPr>
          <w:rFonts w:ascii="Arial Narrow" w:hAnsi="Arial Narrow"/>
          <w:lang w:eastAsia="en-US"/>
        </w:rPr>
        <w:t xml:space="preserve"> </w:t>
      </w:r>
      <w:r w:rsidR="00C75A07" w:rsidRPr="0084565A">
        <w:rPr>
          <w:rFonts w:ascii="Arial Narrow" w:hAnsi="Arial Narrow"/>
          <w:lang w:eastAsia="en-US"/>
        </w:rPr>
        <w:t xml:space="preserve">De los objetos y otras manipulaciones titiriteras- Editorial: Libros de Godot. </w:t>
      </w:r>
      <w:r w:rsidR="00C75A07" w:rsidRPr="0084565A">
        <w:rPr>
          <w:rFonts w:ascii="Arial Narrow" w:hAnsi="Arial Narrow"/>
        </w:rPr>
        <w:br/>
      </w:r>
      <w:r w:rsidRPr="0084565A">
        <w:rPr>
          <w:rFonts w:ascii="Arial Narrow" w:hAnsi="Arial Narrow"/>
        </w:rPr>
        <w:t>Michael Meschke</w:t>
      </w:r>
      <w:r>
        <w:rPr>
          <w:rFonts w:ascii="Arial Narrow" w:hAnsi="Arial Narrow"/>
        </w:rPr>
        <w:t xml:space="preserve"> (1998)</w:t>
      </w:r>
      <w:r w:rsidR="00C75A07" w:rsidRPr="0084565A">
        <w:rPr>
          <w:rFonts w:ascii="Arial Narrow" w:hAnsi="Arial Narrow"/>
        </w:rPr>
        <w:t>¡Una estética para el teatro de títeres!-. Editor Instituto Iberoameric</w:t>
      </w:r>
      <w:r>
        <w:rPr>
          <w:rFonts w:ascii="Arial Narrow" w:hAnsi="Arial Narrow"/>
        </w:rPr>
        <w:t>ano, Gobierno Vasco, UNIMA.</w:t>
      </w:r>
    </w:p>
    <w:p w:rsidR="00C75A07" w:rsidRPr="00F8168A" w:rsidRDefault="0084565A" w:rsidP="0084565A">
      <w:pPr>
        <w:numPr>
          <w:ilvl w:val="0"/>
          <w:numId w:val="5"/>
        </w:numPr>
        <w:pBdr>
          <w:bottom w:val="single" w:sz="6" w:space="0" w:color="EFEFEF"/>
        </w:pBdr>
        <w:spacing w:before="100" w:beforeAutospacing="1" w:after="75" w:line="360" w:lineRule="auto"/>
        <w:ind w:right="225"/>
        <w:rPr>
          <w:rFonts w:ascii="Arial Narrow" w:hAnsi="Arial Narrow"/>
          <w:sz w:val="24"/>
          <w:szCs w:val="24"/>
        </w:rPr>
      </w:pPr>
      <w:r w:rsidRPr="00F8168A">
        <w:rPr>
          <w:rFonts w:ascii="Arial Narrow" w:hAnsi="Arial Narrow"/>
          <w:sz w:val="24"/>
          <w:szCs w:val="24"/>
        </w:rPr>
        <w:t xml:space="preserve">Roberto Espina </w:t>
      </w:r>
      <w:r>
        <w:rPr>
          <w:rFonts w:ascii="Arial Narrow" w:hAnsi="Arial Narrow"/>
          <w:sz w:val="24"/>
          <w:szCs w:val="24"/>
        </w:rPr>
        <w:t>(1999</w:t>
      </w:r>
      <w:r w:rsidR="001A1E14">
        <w:rPr>
          <w:rFonts w:ascii="Arial Narrow" w:hAnsi="Arial Narrow"/>
          <w:sz w:val="24"/>
          <w:szCs w:val="24"/>
        </w:rPr>
        <w:t>)</w:t>
      </w:r>
      <w:r w:rsidR="001A1E14" w:rsidRPr="00F8168A">
        <w:rPr>
          <w:rFonts w:ascii="Arial Narrow" w:hAnsi="Arial Narrow"/>
          <w:sz w:val="24"/>
          <w:szCs w:val="24"/>
        </w:rPr>
        <w:t xml:space="preserve"> La</w:t>
      </w:r>
      <w:r w:rsidR="00C75A07" w:rsidRPr="00F8168A">
        <w:rPr>
          <w:rFonts w:ascii="Arial Narrow" w:hAnsi="Arial Narrow"/>
          <w:sz w:val="24"/>
          <w:szCs w:val="24"/>
        </w:rPr>
        <w:t xml:space="preserve"> republica del caballo muerto (historias</w:t>
      </w:r>
      <w:r>
        <w:rPr>
          <w:rFonts w:ascii="Arial Narrow" w:hAnsi="Arial Narrow"/>
          <w:sz w:val="24"/>
          <w:szCs w:val="24"/>
        </w:rPr>
        <w:t xml:space="preserve"> para títeres/12) Zaragoza.</w:t>
      </w:r>
      <w:hyperlink r:id="rId12" w:history="1">
        <w:r w:rsidR="00C75A07" w:rsidRPr="00F8168A">
          <w:rPr>
            <w:rFonts w:ascii="Arial Narrow" w:hAnsi="Arial Narrow"/>
            <w:sz w:val="24"/>
            <w:szCs w:val="24"/>
          </w:rPr>
          <w:t>Teatro arbolé cultural caracola</w:t>
        </w:r>
      </w:hyperlink>
    </w:p>
    <w:p w:rsidR="004E3FA4" w:rsidRPr="00F8168A" w:rsidRDefault="004E3FA4" w:rsidP="00C748C2">
      <w:pPr>
        <w:rPr>
          <w:rFonts w:ascii="Arial Narrow" w:hAnsi="Arial Narrow"/>
          <w:sz w:val="24"/>
          <w:szCs w:val="24"/>
        </w:rPr>
      </w:pPr>
    </w:p>
    <w:sectPr w:rsidR="004E3FA4" w:rsidRPr="00F8168A" w:rsidSect="00D378DF">
      <w:footerReference w:type="defaul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AA" w:rsidRDefault="00BD23AA" w:rsidP="00621052">
      <w:r>
        <w:separator/>
      </w:r>
    </w:p>
  </w:endnote>
  <w:endnote w:type="continuationSeparator" w:id="1">
    <w:p w:rsidR="00BD23AA" w:rsidRDefault="00BD23AA" w:rsidP="0062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6737"/>
      <w:docPartObj>
        <w:docPartGallery w:val="Page Numbers (Bottom of Page)"/>
        <w:docPartUnique/>
      </w:docPartObj>
    </w:sdtPr>
    <w:sdtContent>
      <w:p w:rsidR="004E3FA4" w:rsidRDefault="00E37833">
        <w:pPr>
          <w:pStyle w:val="Piedepgina"/>
          <w:jc w:val="right"/>
        </w:pPr>
        <w:fldSimple w:instr=" PAGE   \* MERGEFORMAT ">
          <w:r w:rsidR="00E93BA9">
            <w:rPr>
              <w:noProof/>
            </w:rPr>
            <w:t>7</w:t>
          </w:r>
        </w:fldSimple>
      </w:p>
    </w:sdtContent>
  </w:sdt>
  <w:p w:rsidR="004E3FA4" w:rsidRDefault="004E3F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AA" w:rsidRDefault="00BD23AA" w:rsidP="00621052">
      <w:r>
        <w:separator/>
      </w:r>
    </w:p>
  </w:footnote>
  <w:footnote w:type="continuationSeparator" w:id="1">
    <w:p w:rsidR="00BD23AA" w:rsidRDefault="00BD23AA" w:rsidP="0062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0CF"/>
    <w:multiLevelType w:val="hybridMultilevel"/>
    <w:tmpl w:val="497EFBA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41B2"/>
    <w:multiLevelType w:val="hybridMultilevel"/>
    <w:tmpl w:val="14E0360A"/>
    <w:lvl w:ilvl="0" w:tplc="80560AD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57E2C"/>
    <w:multiLevelType w:val="hybridMultilevel"/>
    <w:tmpl w:val="5B5A08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D21A3A"/>
    <w:multiLevelType w:val="hybridMultilevel"/>
    <w:tmpl w:val="CBFE55AE"/>
    <w:lvl w:ilvl="0" w:tplc="7E6698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DA479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C293C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38432A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F6A3C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CF854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12BCE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DC8D63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92C72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F0712E3"/>
    <w:multiLevelType w:val="hybridMultilevel"/>
    <w:tmpl w:val="B04E1318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C1AF8"/>
    <w:multiLevelType w:val="hybridMultilevel"/>
    <w:tmpl w:val="C1FC72CA"/>
    <w:lvl w:ilvl="0" w:tplc="082E2E6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8EE94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4229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7CD10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C2BA3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51E72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EAD2B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F26E2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9A4E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26915247"/>
    <w:multiLevelType w:val="hybridMultilevel"/>
    <w:tmpl w:val="6D6C5D4E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1526"/>
    <w:multiLevelType w:val="hybridMultilevel"/>
    <w:tmpl w:val="18CE1A96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2A02"/>
    <w:multiLevelType w:val="hybridMultilevel"/>
    <w:tmpl w:val="777A0B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77C30"/>
    <w:multiLevelType w:val="hybridMultilevel"/>
    <w:tmpl w:val="72BE5B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011A6"/>
    <w:multiLevelType w:val="hybridMultilevel"/>
    <w:tmpl w:val="85DE3B72"/>
    <w:lvl w:ilvl="0" w:tplc="B512FC8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60F29"/>
    <w:multiLevelType w:val="hybridMultilevel"/>
    <w:tmpl w:val="54EE81F6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A18CF"/>
    <w:multiLevelType w:val="multilevel"/>
    <w:tmpl w:val="D206C6FC"/>
    <w:styleLink w:val="WWNum4"/>
    <w:lvl w:ilvl="0">
      <w:numFmt w:val="bullet"/>
      <w:lvlText w:val="-"/>
      <w:lvlJc w:val="left"/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7426C11"/>
    <w:multiLevelType w:val="hybridMultilevel"/>
    <w:tmpl w:val="E3F48C24"/>
    <w:lvl w:ilvl="0" w:tplc="6B8400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88B"/>
    <w:rsid w:val="000C27E8"/>
    <w:rsid w:val="000F052B"/>
    <w:rsid w:val="000F6B4C"/>
    <w:rsid w:val="00103BD1"/>
    <w:rsid w:val="00160746"/>
    <w:rsid w:val="00163177"/>
    <w:rsid w:val="00181091"/>
    <w:rsid w:val="001A1E14"/>
    <w:rsid w:val="001A695C"/>
    <w:rsid w:val="001B541C"/>
    <w:rsid w:val="00204FD4"/>
    <w:rsid w:val="00220B46"/>
    <w:rsid w:val="00236B70"/>
    <w:rsid w:val="00243292"/>
    <w:rsid w:val="00250E4F"/>
    <w:rsid w:val="002726AB"/>
    <w:rsid w:val="00284196"/>
    <w:rsid w:val="002873B5"/>
    <w:rsid w:val="002971BF"/>
    <w:rsid w:val="002C588F"/>
    <w:rsid w:val="002D4356"/>
    <w:rsid w:val="002D6C3E"/>
    <w:rsid w:val="002E2268"/>
    <w:rsid w:val="002E7596"/>
    <w:rsid w:val="002F2C4F"/>
    <w:rsid w:val="00302715"/>
    <w:rsid w:val="00303CDF"/>
    <w:rsid w:val="00307EF3"/>
    <w:rsid w:val="00312B61"/>
    <w:rsid w:val="003203F3"/>
    <w:rsid w:val="00332400"/>
    <w:rsid w:val="003324F7"/>
    <w:rsid w:val="003656E4"/>
    <w:rsid w:val="0037156B"/>
    <w:rsid w:val="00385670"/>
    <w:rsid w:val="003941DD"/>
    <w:rsid w:val="003A1FE1"/>
    <w:rsid w:val="003A288B"/>
    <w:rsid w:val="003B07E8"/>
    <w:rsid w:val="003C1AEA"/>
    <w:rsid w:val="00407569"/>
    <w:rsid w:val="00423AC8"/>
    <w:rsid w:val="004333F7"/>
    <w:rsid w:val="00446644"/>
    <w:rsid w:val="00450982"/>
    <w:rsid w:val="00457DA2"/>
    <w:rsid w:val="0046154C"/>
    <w:rsid w:val="00466A9E"/>
    <w:rsid w:val="00477B8A"/>
    <w:rsid w:val="00497E68"/>
    <w:rsid w:val="004C2195"/>
    <w:rsid w:val="004C40A1"/>
    <w:rsid w:val="004D6CE5"/>
    <w:rsid w:val="004E3FA4"/>
    <w:rsid w:val="004E5544"/>
    <w:rsid w:val="004F4594"/>
    <w:rsid w:val="00515B66"/>
    <w:rsid w:val="00527170"/>
    <w:rsid w:val="00552AEE"/>
    <w:rsid w:val="0056165A"/>
    <w:rsid w:val="00567638"/>
    <w:rsid w:val="00572402"/>
    <w:rsid w:val="00585C6C"/>
    <w:rsid w:val="00587DF9"/>
    <w:rsid w:val="005B0D1D"/>
    <w:rsid w:val="005C0009"/>
    <w:rsid w:val="005D6B58"/>
    <w:rsid w:val="00616AE0"/>
    <w:rsid w:val="00621052"/>
    <w:rsid w:val="00632FE3"/>
    <w:rsid w:val="006438DA"/>
    <w:rsid w:val="00664715"/>
    <w:rsid w:val="00671949"/>
    <w:rsid w:val="0069551B"/>
    <w:rsid w:val="006F5529"/>
    <w:rsid w:val="00722B07"/>
    <w:rsid w:val="007343D3"/>
    <w:rsid w:val="007530D4"/>
    <w:rsid w:val="007721A8"/>
    <w:rsid w:val="00774EAC"/>
    <w:rsid w:val="00782755"/>
    <w:rsid w:val="008000D9"/>
    <w:rsid w:val="00800457"/>
    <w:rsid w:val="0084565A"/>
    <w:rsid w:val="00851F4B"/>
    <w:rsid w:val="0085208A"/>
    <w:rsid w:val="00853097"/>
    <w:rsid w:val="00933167"/>
    <w:rsid w:val="00994245"/>
    <w:rsid w:val="009A0A50"/>
    <w:rsid w:val="009B75C9"/>
    <w:rsid w:val="00A34F92"/>
    <w:rsid w:val="00A4179B"/>
    <w:rsid w:val="00A44FF6"/>
    <w:rsid w:val="00A63FA5"/>
    <w:rsid w:val="00A71CEA"/>
    <w:rsid w:val="00A71F18"/>
    <w:rsid w:val="00A750C2"/>
    <w:rsid w:val="00A85C58"/>
    <w:rsid w:val="00A879E1"/>
    <w:rsid w:val="00AA02F0"/>
    <w:rsid w:val="00AC3F16"/>
    <w:rsid w:val="00B72F50"/>
    <w:rsid w:val="00B8061E"/>
    <w:rsid w:val="00B932A7"/>
    <w:rsid w:val="00BD0CFC"/>
    <w:rsid w:val="00BD23AA"/>
    <w:rsid w:val="00BD4F92"/>
    <w:rsid w:val="00BD626C"/>
    <w:rsid w:val="00C228A8"/>
    <w:rsid w:val="00C748C2"/>
    <w:rsid w:val="00C75A07"/>
    <w:rsid w:val="00CA27A6"/>
    <w:rsid w:val="00CC0A3A"/>
    <w:rsid w:val="00CD1D38"/>
    <w:rsid w:val="00CD4379"/>
    <w:rsid w:val="00CF5D8E"/>
    <w:rsid w:val="00D2345C"/>
    <w:rsid w:val="00D378DF"/>
    <w:rsid w:val="00D544BF"/>
    <w:rsid w:val="00D607FE"/>
    <w:rsid w:val="00D6119C"/>
    <w:rsid w:val="00D719C3"/>
    <w:rsid w:val="00D9126F"/>
    <w:rsid w:val="00D9563D"/>
    <w:rsid w:val="00DA64E6"/>
    <w:rsid w:val="00DA751B"/>
    <w:rsid w:val="00DB4B91"/>
    <w:rsid w:val="00DE4765"/>
    <w:rsid w:val="00E32E5A"/>
    <w:rsid w:val="00E37833"/>
    <w:rsid w:val="00E43222"/>
    <w:rsid w:val="00E5668C"/>
    <w:rsid w:val="00E66580"/>
    <w:rsid w:val="00E802FF"/>
    <w:rsid w:val="00E93BA9"/>
    <w:rsid w:val="00E95C96"/>
    <w:rsid w:val="00EB6B9A"/>
    <w:rsid w:val="00F153E1"/>
    <w:rsid w:val="00F8168A"/>
    <w:rsid w:val="00FA0CB8"/>
    <w:rsid w:val="00FB0D7C"/>
    <w:rsid w:val="00FB7855"/>
    <w:rsid w:val="00FD0C8C"/>
    <w:rsid w:val="00FD7A2D"/>
    <w:rsid w:val="00FE4BEA"/>
    <w:rsid w:val="00FF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8B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3A288B"/>
    <w:pPr>
      <w:keepNext/>
      <w:jc w:val="center"/>
      <w:outlineLvl w:val="0"/>
    </w:pPr>
    <w:rPr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288B"/>
    <w:rPr>
      <w:rFonts w:ascii="Times New Roman" w:eastAsia="Times New Roman" w:hAnsi="Times New Roman" w:cs="Times New Roman"/>
      <w:b/>
      <w:i/>
      <w:sz w:val="24"/>
      <w:szCs w:val="20"/>
      <w:lang w:val="es-MX" w:eastAsia="es-MX"/>
    </w:rPr>
  </w:style>
  <w:style w:type="paragraph" w:styleId="NormalWeb">
    <w:name w:val="Normal (Web)"/>
    <w:basedOn w:val="Normal"/>
    <w:uiPriority w:val="99"/>
    <w:unhideWhenUsed/>
    <w:rsid w:val="00AA02F0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02F0"/>
    <w:rPr>
      <w:b/>
      <w:bCs/>
    </w:rPr>
  </w:style>
  <w:style w:type="paragraph" w:styleId="Prrafodelista">
    <w:name w:val="List Paragraph"/>
    <w:basedOn w:val="Normal"/>
    <w:uiPriority w:val="34"/>
    <w:qFormat/>
    <w:rsid w:val="00664715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AC3F16"/>
    <w:pPr>
      <w:jc w:val="both"/>
    </w:pPr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AC3F16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6210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105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210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05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61"/>
    <w:rPr>
      <w:rFonts w:ascii="Tahoma" w:eastAsia="Times New Roman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20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B4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B4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B46"/>
    <w:rPr>
      <w:b/>
      <w:bCs/>
    </w:rPr>
  </w:style>
  <w:style w:type="numbering" w:customStyle="1" w:styleId="WWNum4">
    <w:name w:val="WWNum4"/>
    <w:basedOn w:val="Sinlista"/>
    <w:rsid w:val="00E43222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26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139">
          <w:marLeft w:val="360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calibre.com.ar/libros/editorial/teatro-arbole-cultural-caraco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nm.me.gov.ar/catalogo/Search/Results?lookfor=%22El%20pa%C3%ADs%20teatral.%20Serie%20autores%22&amp;type=Ser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es.biblio.unc.edu.ar/cgi-bin/koha/opac-search.pl?q=Provider:Instituto%20Nacional%20del%20Teatro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es.biblio.unc.edu.ar/cgi-bin/koha/opac-search.pl?q=se,phr:%22Colecci%C3%B3n%20Homenaje%20al%20teatro%20argentino%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AF9A-0157-4A61-8D24-197006F6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1856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Vortcha</dc:creator>
  <cp:lastModifiedBy>Laura Romero</cp:lastModifiedBy>
  <cp:revision>50</cp:revision>
  <cp:lastPrinted>2018-06-26T15:06:00Z</cp:lastPrinted>
  <dcterms:created xsi:type="dcterms:W3CDTF">2018-06-19T14:24:00Z</dcterms:created>
  <dcterms:modified xsi:type="dcterms:W3CDTF">2020-03-20T21:28:00Z</dcterms:modified>
</cp:coreProperties>
</file>